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06F2" w14:textId="1E5215B2" w:rsidR="0069113B" w:rsidRPr="006073D5" w:rsidRDefault="00DC03A2" w:rsidP="00DC03A2">
      <w:pPr>
        <w:pStyle w:val="Frspaiere"/>
        <w:jc w:val="center"/>
        <w:rPr>
          <w:rFonts w:ascii="Times New Roman" w:hAnsi="Times New Roman" w:cs="Times New Roman"/>
          <w:b/>
          <w:sz w:val="24"/>
          <w:szCs w:val="24"/>
          <w:lang w:val="ro-RO"/>
        </w:rPr>
      </w:pPr>
      <w:r w:rsidRPr="006073D5">
        <w:rPr>
          <w:rFonts w:ascii="Times New Roman" w:hAnsi="Times New Roman" w:cs="Times New Roman"/>
          <w:b/>
          <w:sz w:val="24"/>
          <w:szCs w:val="24"/>
          <w:lang w:val="ro-RO"/>
        </w:rPr>
        <w:t>SPECIFICA</w:t>
      </w:r>
      <w:r w:rsidR="008244B2" w:rsidRPr="006073D5">
        <w:rPr>
          <w:rFonts w:ascii="Times New Roman" w:hAnsi="Times New Roman" w:cs="Times New Roman"/>
          <w:b/>
          <w:sz w:val="24"/>
          <w:szCs w:val="24"/>
          <w:lang w:val="ro-RO"/>
        </w:rPr>
        <w:t>Ț</w:t>
      </w:r>
      <w:r w:rsidRPr="006073D5">
        <w:rPr>
          <w:rFonts w:ascii="Times New Roman" w:hAnsi="Times New Roman" w:cs="Times New Roman"/>
          <w:b/>
          <w:sz w:val="24"/>
          <w:szCs w:val="24"/>
          <w:lang w:val="ro-RO"/>
        </w:rPr>
        <w:t>I</w:t>
      </w:r>
      <w:r w:rsidR="004B6B96" w:rsidRPr="006073D5">
        <w:rPr>
          <w:rFonts w:ascii="Times New Roman" w:hAnsi="Times New Roman" w:cs="Times New Roman"/>
          <w:b/>
          <w:sz w:val="24"/>
          <w:szCs w:val="24"/>
          <w:lang w:val="ro-RO"/>
        </w:rPr>
        <w:t>E</w:t>
      </w:r>
      <w:r w:rsidRPr="006073D5">
        <w:rPr>
          <w:rFonts w:ascii="Times New Roman" w:hAnsi="Times New Roman" w:cs="Times New Roman"/>
          <w:b/>
          <w:sz w:val="24"/>
          <w:szCs w:val="24"/>
          <w:lang w:val="ro-RO"/>
        </w:rPr>
        <w:t xml:space="preserve"> TEHNI</w:t>
      </w:r>
      <w:r w:rsidR="006C3169" w:rsidRPr="006073D5">
        <w:rPr>
          <w:rFonts w:ascii="Times New Roman" w:hAnsi="Times New Roman" w:cs="Times New Roman"/>
          <w:b/>
          <w:sz w:val="24"/>
          <w:szCs w:val="24"/>
          <w:lang w:val="ro-RO"/>
        </w:rPr>
        <w:t>C</w:t>
      </w:r>
      <w:r w:rsidR="004B6B96" w:rsidRPr="006073D5">
        <w:rPr>
          <w:rFonts w:ascii="Times New Roman" w:hAnsi="Times New Roman" w:cs="Times New Roman"/>
          <w:b/>
          <w:sz w:val="24"/>
          <w:szCs w:val="24"/>
          <w:lang w:val="ro-RO"/>
        </w:rPr>
        <w:t>Ă</w:t>
      </w:r>
    </w:p>
    <w:p w14:paraId="03445629" w14:textId="6B941116" w:rsidR="0025645B" w:rsidRPr="006073D5" w:rsidRDefault="00E11D31" w:rsidP="000821E7">
      <w:pPr>
        <w:pStyle w:val="Frspaiere"/>
        <w:jc w:val="center"/>
        <w:rPr>
          <w:rFonts w:ascii="Times New Roman" w:hAnsi="Times New Roman" w:cs="Times New Roman"/>
          <w:b/>
          <w:sz w:val="24"/>
          <w:szCs w:val="24"/>
          <w:lang w:val="ro-RO"/>
        </w:rPr>
      </w:pPr>
      <w:r w:rsidRPr="006073D5">
        <w:rPr>
          <w:rFonts w:ascii="Times New Roman" w:hAnsi="Times New Roman" w:cs="Times New Roman"/>
          <w:b/>
          <w:sz w:val="24"/>
          <w:szCs w:val="24"/>
          <w:lang w:val="ro-RO"/>
        </w:rPr>
        <w:t>MONITOR FUNCȚII VITALE MULTIPARAMETRIC</w:t>
      </w:r>
    </w:p>
    <w:p w14:paraId="342E2AC9" w14:textId="77777777" w:rsidR="004B6B96" w:rsidRPr="006073D5" w:rsidRDefault="004B6B96" w:rsidP="000821E7">
      <w:pPr>
        <w:pStyle w:val="Frspaiere"/>
        <w:jc w:val="center"/>
        <w:rPr>
          <w:rFonts w:ascii="Times New Roman" w:hAnsi="Times New Roman" w:cs="Times New Roman"/>
          <w:b/>
          <w:sz w:val="24"/>
          <w:szCs w:val="24"/>
          <w:lang w:val="ro-RO"/>
        </w:rPr>
      </w:pPr>
    </w:p>
    <w:p w14:paraId="28484492" w14:textId="77777777" w:rsidR="004B6B96" w:rsidRPr="006073D5" w:rsidRDefault="004B6B96" w:rsidP="004B6B96">
      <w:pPr>
        <w:pStyle w:val="Frspaiere"/>
        <w:rPr>
          <w:rFonts w:ascii="Times New Roman" w:hAnsi="Times New Roman" w:cs="Times New Roman"/>
          <w:bCs/>
          <w:color w:val="000000" w:themeColor="text1"/>
          <w:sz w:val="24"/>
          <w:szCs w:val="24"/>
        </w:rPr>
      </w:pPr>
      <w:proofErr w:type="spellStart"/>
      <w:r w:rsidRPr="006073D5">
        <w:rPr>
          <w:rFonts w:ascii="Times New Roman" w:hAnsi="Times New Roman" w:cs="Times New Roman"/>
          <w:b/>
          <w:color w:val="000000" w:themeColor="text1"/>
          <w:sz w:val="24"/>
          <w:szCs w:val="24"/>
        </w:rPr>
        <w:t>Denumire</w:t>
      </w:r>
      <w:proofErr w:type="spellEnd"/>
      <w:r w:rsidRPr="006073D5">
        <w:rPr>
          <w:rFonts w:ascii="Times New Roman" w:hAnsi="Times New Roman" w:cs="Times New Roman"/>
          <w:b/>
          <w:color w:val="000000" w:themeColor="text1"/>
          <w:sz w:val="24"/>
          <w:szCs w:val="24"/>
        </w:rPr>
        <w:t xml:space="preserve"> </w:t>
      </w:r>
      <w:proofErr w:type="spellStart"/>
      <w:r w:rsidRPr="006073D5">
        <w:rPr>
          <w:rFonts w:ascii="Times New Roman" w:hAnsi="Times New Roman" w:cs="Times New Roman"/>
          <w:b/>
          <w:color w:val="000000" w:themeColor="text1"/>
          <w:sz w:val="24"/>
          <w:szCs w:val="24"/>
        </w:rPr>
        <w:t>Echipament</w:t>
      </w:r>
      <w:proofErr w:type="spellEnd"/>
      <w:r w:rsidRPr="006073D5">
        <w:rPr>
          <w:rFonts w:ascii="Times New Roman" w:hAnsi="Times New Roman" w:cs="Times New Roman"/>
          <w:b/>
          <w:color w:val="000000" w:themeColor="text1"/>
          <w:sz w:val="24"/>
          <w:szCs w:val="24"/>
        </w:rPr>
        <w:t xml:space="preserve">: </w:t>
      </w:r>
      <w:r w:rsidRPr="006073D5">
        <w:rPr>
          <w:rFonts w:ascii="Times New Roman" w:hAnsi="Times New Roman" w:cs="Times New Roman"/>
          <w:bCs/>
          <w:color w:val="000000" w:themeColor="text1"/>
          <w:sz w:val="24"/>
          <w:szCs w:val="24"/>
        </w:rPr>
        <w:t xml:space="preserve">Monitor </w:t>
      </w:r>
      <w:proofErr w:type="spellStart"/>
      <w:r w:rsidRPr="006073D5">
        <w:rPr>
          <w:rFonts w:ascii="Times New Roman" w:hAnsi="Times New Roman" w:cs="Times New Roman"/>
          <w:bCs/>
          <w:color w:val="000000" w:themeColor="text1"/>
          <w:sz w:val="24"/>
          <w:szCs w:val="24"/>
        </w:rPr>
        <w:t>funcții</w:t>
      </w:r>
      <w:proofErr w:type="spellEnd"/>
      <w:r w:rsidRPr="006073D5">
        <w:rPr>
          <w:rFonts w:ascii="Times New Roman" w:hAnsi="Times New Roman" w:cs="Times New Roman"/>
          <w:bCs/>
          <w:color w:val="000000" w:themeColor="text1"/>
          <w:sz w:val="24"/>
          <w:szCs w:val="24"/>
        </w:rPr>
        <w:t xml:space="preserve"> </w:t>
      </w:r>
      <w:proofErr w:type="spellStart"/>
      <w:r w:rsidRPr="006073D5">
        <w:rPr>
          <w:rFonts w:ascii="Times New Roman" w:hAnsi="Times New Roman" w:cs="Times New Roman"/>
          <w:bCs/>
          <w:color w:val="000000" w:themeColor="text1"/>
          <w:sz w:val="24"/>
          <w:szCs w:val="24"/>
        </w:rPr>
        <w:t>vitale</w:t>
      </w:r>
      <w:proofErr w:type="spellEnd"/>
      <w:r w:rsidRPr="006073D5">
        <w:rPr>
          <w:rFonts w:ascii="Times New Roman" w:hAnsi="Times New Roman" w:cs="Times New Roman"/>
          <w:bCs/>
          <w:color w:val="000000" w:themeColor="text1"/>
          <w:sz w:val="24"/>
          <w:szCs w:val="24"/>
        </w:rPr>
        <w:t xml:space="preserve"> multiparametric</w:t>
      </w:r>
    </w:p>
    <w:p w14:paraId="11A8B68C" w14:textId="2CDB0EA6" w:rsidR="004B6B96" w:rsidRPr="006073D5" w:rsidRDefault="004B6B96" w:rsidP="004B6B96">
      <w:pPr>
        <w:pStyle w:val="Frspaiere"/>
        <w:rPr>
          <w:rFonts w:ascii="Times New Roman" w:hAnsi="Times New Roman" w:cs="Times New Roman"/>
          <w:b/>
          <w:color w:val="000000" w:themeColor="text1"/>
          <w:sz w:val="24"/>
          <w:szCs w:val="24"/>
        </w:rPr>
      </w:pPr>
      <w:proofErr w:type="spellStart"/>
      <w:r w:rsidRPr="006073D5">
        <w:rPr>
          <w:rFonts w:ascii="Times New Roman" w:hAnsi="Times New Roman" w:cs="Times New Roman"/>
          <w:b/>
          <w:color w:val="000000" w:themeColor="text1"/>
          <w:sz w:val="24"/>
          <w:szCs w:val="24"/>
        </w:rPr>
        <w:t>Cantitate</w:t>
      </w:r>
      <w:proofErr w:type="spellEnd"/>
      <w:r w:rsidRPr="006073D5">
        <w:rPr>
          <w:rFonts w:ascii="Times New Roman" w:hAnsi="Times New Roman" w:cs="Times New Roman"/>
          <w:b/>
          <w:color w:val="000000" w:themeColor="text1"/>
          <w:sz w:val="24"/>
          <w:szCs w:val="24"/>
        </w:rPr>
        <w:t xml:space="preserve">: </w:t>
      </w:r>
      <w:r w:rsidR="00C845B1" w:rsidRPr="006073D5">
        <w:rPr>
          <w:rFonts w:ascii="Times New Roman" w:hAnsi="Times New Roman" w:cs="Times New Roman"/>
          <w:bCs/>
          <w:color w:val="000000" w:themeColor="text1"/>
          <w:sz w:val="24"/>
          <w:szCs w:val="24"/>
        </w:rPr>
        <w:t>12</w:t>
      </w:r>
    </w:p>
    <w:p w14:paraId="106FC3A6" w14:textId="77777777" w:rsidR="004B6B96" w:rsidRPr="006073D5" w:rsidRDefault="004B6B96" w:rsidP="004B6B96">
      <w:pPr>
        <w:pStyle w:val="Frspaiere"/>
        <w:rPr>
          <w:rFonts w:ascii="Times New Roman" w:hAnsi="Times New Roman" w:cs="Times New Roman"/>
          <w:b/>
          <w:color w:val="000000" w:themeColor="text1"/>
          <w:sz w:val="24"/>
          <w:szCs w:val="24"/>
        </w:rPr>
      </w:pPr>
      <w:r w:rsidRPr="006073D5">
        <w:rPr>
          <w:rFonts w:ascii="Times New Roman" w:hAnsi="Times New Roman" w:cs="Times New Roman"/>
          <w:b/>
          <w:color w:val="000000" w:themeColor="text1"/>
          <w:sz w:val="24"/>
          <w:szCs w:val="24"/>
        </w:rPr>
        <w:t>Tip/Model:</w:t>
      </w:r>
    </w:p>
    <w:p w14:paraId="2AB15FEB" w14:textId="77777777" w:rsidR="004B6B96" w:rsidRPr="006073D5" w:rsidRDefault="004B6B96" w:rsidP="004B6B96">
      <w:pPr>
        <w:pStyle w:val="Frspaiere"/>
        <w:rPr>
          <w:rFonts w:ascii="Times New Roman" w:hAnsi="Times New Roman" w:cs="Times New Roman"/>
          <w:b/>
          <w:color w:val="000000" w:themeColor="text1"/>
          <w:sz w:val="24"/>
          <w:szCs w:val="24"/>
        </w:rPr>
      </w:pPr>
      <w:proofErr w:type="spellStart"/>
      <w:r w:rsidRPr="006073D5">
        <w:rPr>
          <w:rFonts w:ascii="Times New Roman" w:hAnsi="Times New Roman" w:cs="Times New Roman"/>
          <w:b/>
          <w:color w:val="000000" w:themeColor="text1"/>
          <w:sz w:val="24"/>
          <w:szCs w:val="24"/>
        </w:rPr>
        <w:t>Producator</w:t>
      </w:r>
      <w:proofErr w:type="spellEnd"/>
      <w:r w:rsidRPr="006073D5">
        <w:rPr>
          <w:rFonts w:ascii="Times New Roman" w:hAnsi="Times New Roman" w:cs="Times New Roman"/>
          <w:b/>
          <w:color w:val="000000" w:themeColor="text1"/>
          <w:sz w:val="24"/>
          <w:szCs w:val="24"/>
        </w:rPr>
        <w:t>/Tara:</w:t>
      </w:r>
    </w:p>
    <w:p w14:paraId="3D39E2D6" w14:textId="77777777" w:rsidR="004B6B96" w:rsidRPr="006073D5" w:rsidRDefault="004B6B96" w:rsidP="000821E7">
      <w:pPr>
        <w:pStyle w:val="Frspaiere"/>
        <w:jc w:val="center"/>
        <w:rPr>
          <w:rFonts w:ascii="Times New Roman" w:hAnsi="Times New Roman" w:cs="Times New Roman"/>
          <w:b/>
          <w:sz w:val="24"/>
          <w:szCs w:val="24"/>
          <w:lang w:val="ro-RO"/>
        </w:rPr>
      </w:pPr>
    </w:p>
    <w:p w14:paraId="04E931AD" w14:textId="77777777" w:rsidR="000821E7" w:rsidRPr="006073D5" w:rsidRDefault="000821E7" w:rsidP="000821E7">
      <w:pPr>
        <w:pStyle w:val="Frspaiere"/>
        <w:jc w:val="center"/>
        <w:rPr>
          <w:rFonts w:ascii="Times New Roman" w:hAnsi="Times New Roman" w:cs="Times New Roman"/>
          <w:sz w:val="24"/>
          <w:szCs w:val="24"/>
          <w:lang w:val="ro-RO"/>
        </w:rPr>
      </w:pP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4111"/>
      </w:tblGrid>
      <w:tr w:rsidR="004B6B96" w:rsidRPr="006073D5" w14:paraId="2973D4C3" w14:textId="06D6855F" w:rsidTr="00851616">
        <w:trPr>
          <w:trHeight w:val="20"/>
          <w:jc w:val="center"/>
        </w:trPr>
        <w:tc>
          <w:tcPr>
            <w:tcW w:w="6658" w:type="dxa"/>
            <w:shd w:val="clear" w:color="auto" w:fill="D0CECE" w:themeFill="background2" w:themeFillShade="E6"/>
            <w:vAlign w:val="center"/>
          </w:tcPr>
          <w:p w14:paraId="114701FD" w14:textId="77777777" w:rsidR="004B6B96" w:rsidRPr="006073D5" w:rsidRDefault="004B6B96" w:rsidP="004B6B96">
            <w:pPr>
              <w:pStyle w:val="Titlu6"/>
              <w:jc w:val="center"/>
              <w:rPr>
                <w:rFonts w:ascii="Times New Roman" w:hAnsi="Times New Roman" w:cs="Times New Roman"/>
                <w:b/>
                <w:bCs/>
                <w:color w:val="000000" w:themeColor="text1"/>
                <w:sz w:val="24"/>
                <w:szCs w:val="24"/>
              </w:rPr>
            </w:pPr>
            <w:proofErr w:type="spellStart"/>
            <w:r w:rsidRPr="006073D5">
              <w:rPr>
                <w:rFonts w:ascii="Times New Roman" w:hAnsi="Times New Roman" w:cs="Times New Roman"/>
                <w:b/>
                <w:bCs/>
                <w:color w:val="000000" w:themeColor="text1"/>
                <w:sz w:val="24"/>
                <w:szCs w:val="24"/>
              </w:rPr>
              <w:t>Specificatiile</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tehnice</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impuse</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prin</w:t>
            </w:r>
            <w:proofErr w:type="spellEnd"/>
          </w:p>
          <w:p w14:paraId="6B1D8CB3" w14:textId="6C24015A" w:rsidR="004B6B96" w:rsidRPr="006073D5" w:rsidRDefault="004B6B96" w:rsidP="004B6B96">
            <w:pPr>
              <w:pStyle w:val="Frspaiere"/>
              <w:jc w:val="center"/>
              <w:rPr>
                <w:rStyle w:val="Robust"/>
                <w:rFonts w:ascii="Times New Roman" w:hAnsi="Times New Roman" w:cs="Times New Roman"/>
                <w:noProof/>
                <w:color w:val="000000" w:themeColor="text1"/>
                <w:sz w:val="24"/>
                <w:szCs w:val="24"/>
                <w:lang w:val="ro-RO"/>
              </w:rPr>
            </w:pPr>
            <w:proofErr w:type="spellStart"/>
            <w:r w:rsidRPr="006073D5">
              <w:rPr>
                <w:rFonts w:ascii="Times New Roman" w:eastAsia="Times New Roman" w:hAnsi="Times New Roman" w:cs="Times New Roman"/>
                <w:b/>
                <w:bCs/>
                <w:color w:val="000000" w:themeColor="text1"/>
                <w:kern w:val="0"/>
                <w:sz w:val="24"/>
                <w:szCs w:val="24"/>
                <w14:ligatures w14:val="none"/>
              </w:rPr>
              <w:t>Caietul</w:t>
            </w:r>
            <w:proofErr w:type="spellEnd"/>
            <w:r w:rsidRPr="006073D5">
              <w:rPr>
                <w:rFonts w:ascii="Times New Roman" w:eastAsia="Times New Roman" w:hAnsi="Times New Roman" w:cs="Times New Roman"/>
                <w:b/>
                <w:bCs/>
                <w:color w:val="000000" w:themeColor="text1"/>
                <w:kern w:val="0"/>
                <w:sz w:val="24"/>
                <w:szCs w:val="24"/>
                <w14:ligatures w14:val="none"/>
              </w:rPr>
              <w:t xml:space="preserve"> de </w:t>
            </w:r>
            <w:proofErr w:type="spellStart"/>
            <w:r w:rsidRPr="006073D5">
              <w:rPr>
                <w:rFonts w:ascii="Times New Roman" w:eastAsia="Times New Roman" w:hAnsi="Times New Roman" w:cs="Times New Roman"/>
                <w:b/>
                <w:bCs/>
                <w:color w:val="000000" w:themeColor="text1"/>
                <w:kern w:val="0"/>
                <w:sz w:val="24"/>
                <w:szCs w:val="24"/>
                <w14:ligatures w14:val="none"/>
              </w:rPr>
              <w:t>sarcini</w:t>
            </w:r>
            <w:proofErr w:type="spellEnd"/>
          </w:p>
        </w:tc>
        <w:tc>
          <w:tcPr>
            <w:tcW w:w="4111" w:type="dxa"/>
            <w:shd w:val="clear" w:color="auto" w:fill="D0CECE" w:themeFill="background2" w:themeFillShade="E6"/>
            <w:vAlign w:val="center"/>
          </w:tcPr>
          <w:p w14:paraId="6EC74F5F" w14:textId="1C60B383" w:rsidR="004B6B96" w:rsidRPr="006073D5" w:rsidRDefault="004B6B96" w:rsidP="00C845B1">
            <w:pPr>
              <w:pStyle w:val="Titlu6"/>
              <w:jc w:val="center"/>
              <w:rPr>
                <w:rFonts w:ascii="Times New Roman" w:hAnsi="Times New Roman" w:cs="Times New Roman"/>
                <w:sz w:val="24"/>
                <w:szCs w:val="24"/>
              </w:rPr>
            </w:pPr>
            <w:proofErr w:type="spellStart"/>
            <w:r w:rsidRPr="006073D5">
              <w:rPr>
                <w:rFonts w:ascii="Times New Roman" w:hAnsi="Times New Roman" w:cs="Times New Roman"/>
                <w:b/>
                <w:bCs/>
                <w:color w:val="000000" w:themeColor="text1"/>
                <w:sz w:val="24"/>
                <w:szCs w:val="24"/>
              </w:rPr>
              <w:t>Corespondenta</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propunerii</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tehnice</w:t>
            </w:r>
            <w:proofErr w:type="spellEnd"/>
            <w:r w:rsidRPr="006073D5">
              <w:rPr>
                <w:rFonts w:ascii="Times New Roman" w:hAnsi="Times New Roman" w:cs="Times New Roman"/>
                <w:b/>
                <w:bCs/>
                <w:color w:val="000000" w:themeColor="text1"/>
                <w:sz w:val="24"/>
                <w:szCs w:val="24"/>
              </w:rPr>
              <w:t xml:space="preserve"> cu </w:t>
            </w:r>
            <w:proofErr w:type="spellStart"/>
            <w:r w:rsidRPr="006073D5">
              <w:rPr>
                <w:rFonts w:ascii="Times New Roman" w:hAnsi="Times New Roman" w:cs="Times New Roman"/>
                <w:b/>
                <w:bCs/>
                <w:color w:val="000000" w:themeColor="text1"/>
                <w:sz w:val="24"/>
                <w:szCs w:val="24"/>
              </w:rPr>
              <w:t>specificatiile</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tehnice</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impuse</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prin</w:t>
            </w:r>
            <w:proofErr w:type="spellEnd"/>
            <w:r w:rsidRPr="006073D5">
              <w:rPr>
                <w:rFonts w:ascii="Times New Roman" w:hAnsi="Times New Roman" w:cs="Times New Roman"/>
                <w:b/>
                <w:bCs/>
                <w:color w:val="000000" w:themeColor="text1"/>
                <w:sz w:val="24"/>
                <w:szCs w:val="24"/>
              </w:rPr>
              <w:t xml:space="preserve"> </w:t>
            </w:r>
            <w:proofErr w:type="spellStart"/>
            <w:r w:rsidRPr="006073D5">
              <w:rPr>
                <w:rFonts w:ascii="Times New Roman" w:hAnsi="Times New Roman" w:cs="Times New Roman"/>
                <w:b/>
                <w:bCs/>
                <w:color w:val="000000" w:themeColor="text1"/>
                <w:sz w:val="24"/>
                <w:szCs w:val="24"/>
              </w:rPr>
              <w:t>Caietul</w:t>
            </w:r>
            <w:proofErr w:type="spellEnd"/>
            <w:r w:rsidRPr="006073D5">
              <w:rPr>
                <w:rFonts w:ascii="Times New Roman" w:hAnsi="Times New Roman" w:cs="Times New Roman"/>
                <w:b/>
                <w:bCs/>
                <w:color w:val="000000" w:themeColor="text1"/>
                <w:sz w:val="24"/>
                <w:szCs w:val="24"/>
              </w:rPr>
              <w:t xml:space="preserve"> de </w:t>
            </w:r>
            <w:proofErr w:type="spellStart"/>
            <w:r w:rsidRPr="006073D5">
              <w:rPr>
                <w:rFonts w:ascii="Times New Roman" w:hAnsi="Times New Roman" w:cs="Times New Roman"/>
                <w:b/>
                <w:bCs/>
                <w:color w:val="000000" w:themeColor="text1"/>
                <w:sz w:val="24"/>
                <w:szCs w:val="24"/>
              </w:rPr>
              <w:t>sarcini</w:t>
            </w:r>
            <w:proofErr w:type="spellEnd"/>
          </w:p>
        </w:tc>
      </w:tr>
      <w:tr w:rsidR="004B6B96" w:rsidRPr="006073D5" w14:paraId="1C8DDDDB" w14:textId="6F3CE2C0" w:rsidTr="00851616">
        <w:trPr>
          <w:trHeight w:val="20"/>
          <w:jc w:val="center"/>
        </w:trPr>
        <w:tc>
          <w:tcPr>
            <w:tcW w:w="6658" w:type="dxa"/>
            <w:vAlign w:val="center"/>
          </w:tcPr>
          <w:p w14:paraId="56B5690F" w14:textId="77777777" w:rsidR="004F12ED" w:rsidRPr="006073D5" w:rsidRDefault="004F12ED" w:rsidP="004F12ED">
            <w:pPr>
              <w:pStyle w:val="Frspaiere"/>
              <w:widowControl w:val="0"/>
              <w:rPr>
                <w:rFonts w:ascii="Times New Roman" w:eastAsia="Arial" w:hAnsi="Times New Roman" w:cs="Times New Roman"/>
                <w:noProof/>
                <w:sz w:val="24"/>
                <w:szCs w:val="24"/>
                <w:lang w:val="ro-RO"/>
              </w:rPr>
            </w:pPr>
            <w:r w:rsidRPr="006073D5">
              <w:rPr>
                <w:rFonts w:ascii="Times New Roman" w:eastAsia="Arial" w:hAnsi="Times New Roman" w:cs="Times New Roman"/>
                <w:noProof/>
                <w:sz w:val="24"/>
                <w:szCs w:val="24"/>
                <w:lang w:val="ro-RO"/>
              </w:rPr>
              <w:t>Echipamentul ofertat trebuie să îndeplinească toate condițiile legale pentru punerea pe piață și utilizarea în România, în conformitate cu legislația națională și europeană în vigoare.</w:t>
            </w:r>
          </w:p>
          <w:p w14:paraId="088C56DE"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eastAsia="Arial" w:hAnsi="Times New Roman" w:cs="Times New Roman"/>
                <w:noProof/>
                <w:sz w:val="24"/>
                <w:szCs w:val="24"/>
                <w:lang w:val="ro-RO"/>
              </w:rPr>
              <w:t>În acest sens, se solicită îndeplinirea următoarelor cerințe minime:</w:t>
            </w:r>
          </w:p>
          <w:p w14:paraId="0AED4424"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eastAsia="Arial" w:hAnsi="Times New Roman" w:cs="Times New Roman"/>
                <w:noProof/>
                <w:sz w:val="24"/>
                <w:szCs w:val="24"/>
                <w:lang w:val="ro-RO"/>
              </w:rPr>
              <w:t>Echipamentul să fie conform Regulamentului (UE) 2017/745 privind dispozitivele medicale (MDR), cu aplicarea marcajului CE, corespunzător clasei din care face parte dispozitivul.</w:t>
            </w:r>
          </w:p>
          <w:p w14:paraId="4B5BC31D"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eastAsia="Arial" w:hAnsi="Times New Roman" w:cs="Times New Roman"/>
                <w:noProof/>
                <w:sz w:val="24"/>
                <w:szCs w:val="24"/>
                <w:lang w:val="ro-RO"/>
              </w:rPr>
              <w:t>Certificat CE și Declarație de Conformitate, emise în baza Regulamentului (UE) 2017/745 sau, după caz, certificat conform Directivei 93/42/EEC, aflat în perioada de tranziție către MDR, conform art. 120 din MDR, cu dovada inițierii procesului de tranziție.</w:t>
            </w:r>
          </w:p>
          <w:p w14:paraId="1A59058E"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eastAsia="Arial" w:hAnsi="Times New Roman" w:cs="Times New Roman"/>
                <w:noProof/>
                <w:sz w:val="24"/>
                <w:szCs w:val="24"/>
                <w:lang w:val="ro-RO"/>
              </w:rPr>
              <w:t>Producătorul echipamentului să dețină un Sistem de Management al Calității certificat conform ISO 13485, aplicabil dispozitivelor medicale.</w:t>
            </w:r>
          </w:p>
          <w:p w14:paraId="6436E024"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eastAsia="Arial" w:hAnsi="Times New Roman" w:cs="Times New Roman"/>
                <w:noProof/>
                <w:sz w:val="24"/>
                <w:szCs w:val="24"/>
                <w:lang w:val="ro-RO"/>
              </w:rPr>
              <w:t>Ofertantul (distribuitorul) să dețină un Sistem de Management al Calității certificat conform ISO 13485, pentru activitățile de furnizare, distribuție și, după caz, instalare a dispozitivelor medicale.</w:t>
            </w:r>
            <w:r w:rsidRPr="006073D5">
              <w:rPr>
                <w:rFonts w:ascii="Times New Roman" w:hAnsi="Times New Roman" w:cs="Times New Roman"/>
                <w:sz w:val="24"/>
                <w:szCs w:val="24"/>
                <w:lang w:val="it-IT"/>
              </w:rPr>
              <w:br/>
            </w:r>
            <w:r w:rsidRPr="006073D5">
              <w:rPr>
                <w:rFonts w:ascii="Times New Roman" w:eastAsia="Arial" w:hAnsi="Times New Roman" w:cs="Times New Roman"/>
                <w:noProof/>
                <w:sz w:val="24"/>
                <w:szCs w:val="24"/>
                <w:lang w:val="ro-RO"/>
              </w:rPr>
              <w:t xml:space="preserve"> (Se va anexa dovada certificării, valabilă la data depunerii ofertei.)</w:t>
            </w:r>
          </w:p>
          <w:p w14:paraId="2841B0D4"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eastAsia="Arial" w:hAnsi="Times New Roman" w:cs="Times New Roman"/>
                <w:noProof/>
                <w:sz w:val="24"/>
                <w:szCs w:val="24"/>
                <w:lang w:val="ro-RO"/>
              </w:rPr>
              <w:t>Ofertantul să dețină Aviz de funcționare emis de Ministerul Sănătății, valabil la data depunerii ofertei.</w:t>
            </w:r>
            <w:r w:rsidRPr="006073D5">
              <w:rPr>
                <w:rFonts w:ascii="Times New Roman" w:hAnsi="Times New Roman" w:cs="Times New Roman"/>
                <w:sz w:val="24"/>
                <w:szCs w:val="24"/>
              </w:rPr>
              <w:t xml:space="preserve"> </w:t>
            </w:r>
            <w:r w:rsidRPr="006073D5">
              <w:rPr>
                <w:rFonts w:ascii="Times New Roman" w:eastAsia="Arial" w:hAnsi="Times New Roman" w:cs="Times New Roman"/>
                <w:noProof/>
                <w:sz w:val="24"/>
                <w:szCs w:val="24"/>
                <w:lang w:val="ro-RO"/>
              </w:rPr>
              <w:t>(avizul de funcţionare va cuprinde producătorii produselor ofertate în oferta tehnica)</w:t>
            </w:r>
          </w:p>
          <w:p w14:paraId="7B297021"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eastAsia="Arial" w:hAnsi="Times New Roman" w:cs="Times New Roman"/>
                <w:noProof/>
                <w:sz w:val="24"/>
                <w:szCs w:val="24"/>
                <w:lang w:val="ro-RO"/>
              </w:rPr>
              <w:t>Reprezentantul de service al producătorului în România să aibă implementat un Sistem de Management al Calității certificat conform ISO 9001, pentru activități de service și reparații ale echipamentelor ofertate.</w:t>
            </w:r>
            <w:r w:rsidRPr="006073D5">
              <w:rPr>
                <w:rFonts w:ascii="Times New Roman" w:hAnsi="Times New Roman" w:cs="Times New Roman"/>
                <w:sz w:val="24"/>
                <w:szCs w:val="24"/>
                <w:lang w:val="it-IT"/>
              </w:rPr>
              <w:br/>
            </w:r>
            <w:r w:rsidRPr="006073D5">
              <w:rPr>
                <w:rFonts w:ascii="Times New Roman" w:eastAsia="Arial" w:hAnsi="Times New Roman" w:cs="Times New Roman"/>
                <w:noProof/>
                <w:sz w:val="24"/>
                <w:szCs w:val="24"/>
                <w:lang w:val="ro-RO"/>
              </w:rPr>
              <w:t xml:space="preserve"> (Se va anexa dovada certificării.)</w:t>
            </w:r>
          </w:p>
          <w:p w14:paraId="7FBFAE40" w14:textId="77777777" w:rsidR="004F12ED" w:rsidRPr="006073D5" w:rsidRDefault="004F12ED" w:rsidP="004F12ED">
            <w:pPr>
              <w:pStyle w:val="Frspaiere"/>
              <w:widowControl w:val="0"/>
              <w:rPr>
                <w:rFonts w:ascii="Times New Roman" w:hAnsi="Times New Roman" w:cs="Times New Roman"/>
                <w:sz w:val="24"/>
                <w:szCs w:val="24"/>
                <w:lang w:val="it-IT"/>
              </w:rPr>
            </w:pPr>
            <w:r w:rsidRPr="006073D5">
              <w:rPr>
                <w:rFonts w:ascii="Times New Roman" w:hAnsi="Times New Roman" w:cs="Times New Roman"/>
                <w:noProof/>
                <w:color w:val="000000" w:themeColor="text1"/>
                <w:sz w:val="24"/>
                <w:szCs w:val="24"/>
                <w:lang w:val="it-IT" w:eastAsia="en-GB"/>
              </w:rPr>
              <w:t xml:space="preserve">Personalul tehnic (specialistii service) sa fie instruiti la producator si certificati de catre acesta (se va atasa o dovada in acest sens) </w:t>
            </w:r>
            <w:r w:rsidRPr="006073D5">
              <w:rPr>
                <w:rFonts w:ascii="Times New Roman" w:hAnsi="Times New Roman" w:cs="Times New Roman"/>
                <w:color w:val="00000A"/>
                <w:sz w:val="24"/>
                <w:szCs w:val="24"/>
                <w:lang w:val="ro-RO"/>
              </w:rPr>
              <w:t>si dovada ca persoanele titulare ale diplomelor sunt angajatii contractantului sau contractantul dispune de acestia pentru executarea contractului</w:t>
            </w:r>
            <w:r w:rsidRPr="006073D5">
              <w:rPr>
                <w:rFonts w:ascii="Times New Roman" w:eastAsia="Arial" w:hAnsi="Times New Roman" w:cs="Times New Roman"/>
                <w:noProof/>
                <w:sz w:val="24"/>
                <w:szCs w:val="24"/>
                <w:lang w:val="ro-RO"/>
              </w:rPr>
              <w:t xml:space="preserve"> (Se vor anexa documente justificative.)</w:t>
            </w:r>
          </w:p>
          <w:p w14:paraId="7AF99B69" w14:textId="778CCEA6" w:rsidR="004B6B96" w:rsidRPr="006073D5" w:rsidRDefault="004F12ED" w:rsidP="004F12ED">
            <w:pPr>
              <w:pStyle w:val="Frspaiere"/>
              <w:rPr>
                <w:rFonts w:ascii="Times New Roman" w:hAnsi="Times New Roman" w:cs="Times New Roman"/>
                <w:noProof/>
                <w:color w:val="FF0000"/>
                <w:sz w:val="24"/>
                <w:szCs w:val="24"/>
                <w:lang w:val="ro-RO"/>
              </w:rPr>
            </w:pPr>
            <w:r w:rsidRPr="006073D5">
              <w:rPr>
                <w:rFonts w:ascii="Times New Roman" w:eastAsia="Arial" w:hAnsi="Times New Roman" w:cs="Times New Roman"/>
                <w:noProof/>
                <w:sz w:val="24"/>
                <w:szCs w:val="24"/>
                <w:lang w:val="ro-RO"/>
              </w:rPr>
              <w:lastRenderedPageBreak/>
              <w:t>Se va face dovada existenței unui service autorizat pe teritoriul României, pentru acest tip de echipament, care să dețină Aviz de funcționare emis de Ministerul Sănătății pentru activitatea de service valabil</w:t>
            </w:r>
          </w:p>
        </w:tc>
        <w:tc>
          <w:tcPr>
            <w:tcW w:w="4111" w:type="dxa"/>
            <w:vAlign w:val="center"/>
          </w:tcPr>
          <w:p w14:paraId="0DD3C7AE"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2E525C94" w14:textId="77777777" w:rsidTr="00851616">
        <w:trPr>
          <w:trHeight w:val="20"/>
          <w:jc w:val="center"/>
        </w:trPr>
        <w:tc>
          <w:tcPr>
            <w:tcW w:w="6658" w:type="dxa"/>
          </w:tcPr>
          <w:p w14:paraId="0F9CE04A" w14:textId="358189FE" w:rsidR="004B6B96" w:rsidRPr="006073D5" w:rsidRDefault="004B6B96" w:rsidP="004B6B96">
            <w:pPr>
              <w:pStyle w:val="Frspaiere"/>
              <w:rPr>
                <w:rFonts w:ascii="Times New Roman" w:hAnsi="Times New Roman" w:cs="Times New Roman"/>
                <w:b/>
                <w:bCs/>
                <w:sz w:val="24"/>
                <w:szCs w:val="24"/>
                <w:lang w:val="ro-RO"/>
              </w:rPr>
            </w:pPr>
            <w:r w:rsidRPr="006073D5">
              <w:rPr>
                <w:rFonts w:ascii="Times New Roman" w:hAnsi="Times New Roman" w:cs="Times New Roman"/>
                <w:b/>
                <w:bCs/>
                <w:sz w:val="24"/>
                <w:szCs w:val="24"/>
                <w:lang w:val="ro-RO"/>
              </w:rPr>
              <w:t>Specificatii tehnice</w:t>
            </w:r>
          </w:p>
        </w:tc>
        <w:tc>
          <w:tcPr>
            <w:tcW w:w="4111" w:type="dxa"/>
            <w:vAlign w:val="center"/>
          </w:tcPr>
          <w:p w14:paraId="10552AA9" w14:textId="77777777" w:rsidR="004B6B96" w:rsidRPr="006073D5" w:rsidRDefault="004B6B96" w:rsidP="004B6B96">
            <w:pPr>
              <w:pStyle w:val="Frspaiere"/>
              <w:jc w:val="center"/>
              <w:rPr>
                <w:rFonts w:ascii="Times New Roman" w:hAnsi="Times New Roman" w:cs="Times New Roman"/>
                <w:sz w:val="24"/>
                <w:szCs w:val="24"/>
                <w:lang w:val="ro-RO"/>
              </w:rPr>
            </w:pPr>
          </w:p>
        </w:tc>
      </w:tr>
      <w:tr w:rsidR="004B6B96" w:rsidRPr="006073D5" w14:paraId="22862E43" w14:textId="5C388A73" w:rsidTr="00851616">
        <w:trPr>
          <w:trHeight w:val="20"/>
          <w:jc w:val="center"/>
        </w:trPr>
        <w:tc>
          <w:tcPr>
            <w:tcW w:w="6658" w:type="dxa"/>
            <w:vAlign w:val="center"/>
          </w:tcPr>
          <w:p w14:paraId="6ED3D975" w14:textId="5F54AE4D" w:rsidR="004B6B96" w:rsidRPr="006073D5" w:rsidRDefault="004B6B96" w:rsidP="004B6B96">
            <w:pPr>
              <w:pStyle w:val="Frspaiere"/>
              <w:rPr>
                <w:rStyle w:val="Robust"/>
                <w:rFonts w:ascii="Times New Roman" w:hAnsi="Times New Roman" w:cs="Times New Roman"/>
                <w:b w:val="0"/>
                <w:bCs w:val="0"/>
                <w:noProof/>
                <w:sz w:val="24"/>
                <w:szCs w:val="24"/>
                <w:lang w:val="ro-RO"/>
              </w:rPr>
            </w:pPr>
            <w:r w:rsidRPr="006073D5">
              <w:rPr>
                <w:rStyle w:val="Robust"/>
                <w:rFonts w:ascii="Times New Roman" w:hAnsi="Times New Roman" w:cs="Times New Roman"/>
                <w:b w:val="0"/>
                <w:bCs w:val="0"/>
                <w:noProof/>
                <w:sz w:val="24"/>
                <w:szCs w:val="24"/>
                <w:lang w:val="ro-RO"/>
              </w:rPr>
              <w:t>Monitorul de pacient este destinat monitorizării, afișării, revederii, salvării, alarmării și transferului de parametri fiziologici multipli.</w:t>
            </w:r>
          </w:p>
        </w:tc>
        <w:tc>
          <w:tcPr>
            <w:tcW w:w="4111" w:type="dxa"/>
            <w:vAlign w:val="center"/>
          </w:tcPr>
          <w:p w14:paraId="0024524C"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3C85EE5D" w14:textId="0C75CC09" w:rsidTr="00851616">
        <w:trPr>
          <w:trHeight w:val="20"/>
          <w:jc w:val="center"/>
        </w:trPr>
        <w:tc>
          <w:tcPr>
            <w:tcW w:w="6658" w:type="dxa"/>
            <w:vAlign w:val="center"/>
          </w:tcPr>
          <w:p w14:paraId="08C081ED" w14:textId="76745A89"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Monitorul de pacient este destinat utilizării pentru monitorizarea, afișarea, revederea, stocarea, alarmarea și transferarea mai multor parametri fiziologici, inclusiv ECG (selectabili derivații, detectarea aritmiei, analiza segmentelor ST, monitorizarea QT/QTc și a valorilor pentru ritmul cardiac (HR)), respirație (Resp), temperatură (Temp), saturația de oxigen a pulsului (SpO2), frecvența pulsului (PR), presiunea arterială neinvazivă (NIBP), presiunea arterială invazivă (IBP), debitul cardiac (C.O.), nivelurile de dioxid de carbon (CO2). </w:t>
            </w:r>
          </w:p>
        </w:tc>
        <w:tc>
          <w:tcPr>
            <w:tcW w:w="4111" w:type="dxa"/>
            <w:vAlign w:val="center"/>
          </w:tcPr>
          <w:p w14:paraId="1E211F02"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2A705237" w14:textId="77AF583F" w:rsidTr="00851616">
        <w:trPr>
          <w:trHeight w:val="20"/>
          <w:jc w:val="center"/>
        </w:trPr>
        <w:tc>
          <w:tcPr>
            <w:tcW w:w="6658" w:type="dxa"/>
            <w:vAlign w:val="center"/>
          </w:tcPr>
          <w:p w14:paraId="20FAF281" w14:textId="429ACECC"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it-IT"/>
              </w:rPr>
              <w:t>Alarme auditive si vizuale ai parametrilor monitorizati;</w:t>
            </w:r>
          </w:p>
        </w:tc>
        <w:tc>
          <w:tcPr>
            <w:tcW w:w="4111" w:type="dxa"/>
            <w:vAlign w:val="center"/>
          </w:tcPr>
          <w:p w14:paraId="1CD95340"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44595155" w14:textId="585B7EC3" w:rsidTr="00851616">
        <w:trPr>
          <w:trHeight w:val="20"/>
          <w:jc w:val="center"/>
        </w:trPr>
        <w:tc>
          <w:tcPr>
            <w:tcW w:w="6658" w:type="dxa"/>
            <w:vAlign w:val="center"/>
          </w:tcPr>
          <w:p w14:paraId="47B46446" w14:textId="3ED58F8C"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it-IT"/>
              </w:rPr>
              <w:t>Protectie impotriva caderilor si rezistenta la apa;</w:t>
            </w:r>
          </w:p>
        </w:tc>
        <w:tc>
          <w:tcPr>
            <w:tcW w:w="4111" w:type="dxa"/>
            <w:vAlign w:val="center"/>
          </w:tcPr>
          <w:p w14:paraId="491AE7BD"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49582E3A" w14:textId="283922E4" w:rsidTr="00851616">
        <w:trPr>
          <w:trHeight w:val="20"/>
          <w:jc w:val="center"/>
        </w:trPr>
        <w:tc>
          <w:tcPr>
            <w:tcW w:w="6658" w:type="dxa"/>
            <w:vAlign w:val="center"/>
          </w:tcPr>
          <w:p w14:paraId="3685EA47" w14:textId="75DEA149"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rPr>
              <w:t>Conexiune Wi-Fi</w:t>
            </w:r>
          </w:p>
        </w:tc>
        <w:tc>
          <w:tcPr>
            <w:tcW w:w="4111" w:type="dxa"/>
            <w:vAlign w:val="center"/>
          </w:tcPr>
          <w:p w14:paraId="32FC4784"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1DA3F41F" w14:textId="13505FC2" w:rsidTr="00851616">
        <w:trPr>
          <w:trHeight w:val="20"/>
          <w:jc w:val="center"/>
        </w:trPr>
        <w:tc>
          <w:tcPr>
            <w:tcW w:w="6658" w:type="dxa"/>
            <w:vAlign w:val="center"/>
          </w:tcPr>
          <w:p w14:paraId="1940F6BF" w14:textId="7F578CC1"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rPr>
              <w:t>Luminozitate reglabila a ecranului</w:t>
            </w:r>
          </w:p>
        </w:tc>
        <w:tc>
          <w:tcPr>
            <w:tcW w:w="4111" w:type="dxa"/>
            <w:vAlign w:val="center"/>
          </w:tcPr>
          <w:p w14:paraId="0D764FED"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6EE39DCF" w14:textId="0EE4DE4A" w:rsidTr="00851616">
        <w:trPr>
          <w:trHeight w:val="20"/>
          <w:jc w:val="center"/>
        </w:trPr>
        <w:tc>
          <w:tcPr>
            <w:tcW w:w="6658" w:type="dxa"/>
            <w:vAlign w:val="center"/>
          </w:tcPr>
          <w:p w14:paraId="2C790877" w14:textId="5373400D"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Tip de protecție împotriva șocurilor electrice Clasa I</w:t>
            </w:r>
          </w:p>
        </w:tc>
        <w:tc>
          <w:tcPr>
            <w:tcW w:w="4111" w:type="dxa"/>
            <w:vAlign w:val="center"/>
          </w:tcPr>
          <w:p w14:paraId="7D307048"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204A64FC" w14:textId="46506B39" w:rsidTr="00851616">
        <w:trPr>
          <w:trHeight w:val="20"/>
          <w:jc w:val="center"/>
        </w:trPr>
        <w:tc>
          <w:tcPr>
            <w:tcW w:w="6658" w:type="dxa"/>
          </w:tcPr>
          <w:p w14:paraId="130E84C8" w14:textId="1F731B16"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Grad de protecție împotriva infiltrării apei :IPX1 (protejat contra efectelor nocive ale căderii verticale a picăturilor de apă)</w:t>
            </w:r>
          </w:p>
        </w:tc>
        <w:tc>
          <w:tcPr>
            <w:tcW w:w="4111" w:type="dxa"/>
            <w:vAlign w:val="center"/>
          </w:tcPr>
          <w:p w14:paraId="162E474C"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292F4C42" w14:textId="0871DD12" w:rsidTr="00851616">
        <w:trPr>
          <w:trHeight w:val="20"/>
          <w:jc w:val="center"/>
        </w:trPr>
        <w:tc>
          <w:tcPr>
            <w:tcW w:w="6658" w:type="dxa"/>
            <w:vAlign w:val="center"/>
          </w:tcPr>
          <w:p w14:paraId="52734C13" w14:textId="5673E5E9"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Mod de funcționare: Continuu</w:t>
            </w:r>
          </w:p>
        </w:tc>
        <w:tc>
          <w:tcPr>
            <w:tcW w:w="4111" w:type="dxa"/>
            <w:vAlign w:val="center"/>
          </w:tcPr>
          <w:p w14:paraId="133AA055"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17B688FD" w14:textId="4B259779" w:rsidTr="00851616">
        <w:trPr>
          <w:trHeight w:val="20"/>
          <w:jc w:val="center"/>
        </w:trPr>
        <w:tc>
          <w:tcPr>
            <w:tcW w:w="6658" w:type="dxa"/>
            <w:vAlign w:val="center"/>
          </w:tcPr>
          <w:p w14:paraId="059F1A76" w14:textId="16130EDF"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Dimensiune: maxim 400mm×300 mm×200 mm</w:t>
            </w:r>
          </w:p>
        </w:tc>
        <w:tc>
          <w:tcPr>
            <w:tcW w:w="4111" w:type="dxa"/>
            <w:vAlign w:val="center"/>
          </w:tcPr>
          <w:p w14:paraId="7C30D871"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5F36D616" w14:textId="4DA3B21F" w:rsidTr="00851616">
        <w:trPr>
          <w:trHeight w:val="20"/>
          <w:jc w:val="center"/>
        </w:trPr>
        <w:tc>
          <w:tcPr>
            <w:tcW w:w="6658" w:type="dxa"/>
            <w:vAlign w:val="center"/>
          </w:tcPr>
          <w:p w14:paraId="472E9EEF" w14:textId="352EA859"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Greutate: maxim 5 kg</w:t>
            </w:r>
          </w:p>
        </w:tc>
        <w:tc>
          <w:tcPr>
            <w:tcW w:w="4111" w:type="dxa"/>
            <w:vAlign w:val="center"/>
          </w:tcPr>
          <w:p w14:paraId="1BF5213C"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200E3AE2" w14:textId="2608C9B3" w:rsidTr="00851616">
        <w:trPr>
          <w:trHeight w:val="20"/>
          <w:jc w:val="center"/>
        </w:trPr>
        <w:tc>
          <w:tcPr>
            <w:tcW w:w="6658" w:type="dxa"/>
            <w:vAlign w:val="center"/>
          </w:tcPr>
          <w:p w14:paraId="0320246F" w14:textId="76BAAFBF"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Tensiune de intrare Între 100 și 240 V c.a.; Frecv 50/60 Hz</w:t>
            </w:r>
          </w:p>
        </w:tc>
        <w:tc>
          <w:tcPr>
            <w:tcW w:w="4111" w:type="dxa"/>
            <w:vAlign w:val="center"/>
          </w:tcPr>
          <w:p w14:paraId="3A2E95C5"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374A9D3D" w14:textId="283473D2" w:rsidTr="00851616">
        <w:trPr>
          <w:trHeight w:val="20"/>
          <w:jc w:val="center"/>
        </w:trPr>
        <w:tc>
          <w:tcPr>
            <w:tcW w:w="6658" w:type="dxa"/>
            <w:vAlign w:val="center"/>
          </w:tcPr>
          <w:p w14:paraId="4C095928" w14:textId="0937B6B3"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Tip baterie Li-Ion reincarcabila, 2600 mAh</w:t>
            </w:r>
          </w:p>
          <w:p w14:paraId="726D1681" w14:textId="30AF6789"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Durata baterie ≥ 4.5 h</w:t>
            </w:r>
          </w:p>
        </w:tc>
        <w:tc>
          <w:tcPr>
            <w:tcW w:w="4111" w:type="dxa"/>
            <w:vAlign w:val="center"/>
          </w:tcPr>
          <w:p w14:paraId="7F4BFD2D"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38E96571" w14:textId="77777777" w:rsidTr="00851616">
        <w:trPr>
          <w:trHeight w:val="20"/>
          <w:jc w:val="center"/>
        </w:trPr>
        <w:tc>
          <w:tcPr>
            <w:tcW w:w="6658" w:type="dxa"/>
            <w:vAlign w:val="center"/>
          </w:tcPr>
          <w:p w14:paraId="37A9491A" w14:textId="353E79A7" w:rsidR="004B6B96" w:rsidRPr="006073D5" w:rsidRDefault="004B6B96" w:rsidP="004B6B96">
            <w:pPr>
              <w:pStyle w:val="Frspaiere"/>
              <w:rPr>
                <w:rFonts w:ascii="Times New Roman" w:eastAsia="Arial Unicode MS" w:hAnsi="Times New Roman" w:cs="Times New Roman"/>
                <w:sz w:val="24"/>
                <w:szCs w:val="24"/>
                <w:lang w:val="ro-RO"/>
              </w:rPr>
            </w:pPr>
            <w:r w:rsidRPr="006073D5">
              <w:rPr>
                <w:rFonts w:ascii="Times New Roman" w:eastAsia="Arial Unicode MS" w:hAnsi="Times New Roman" w:cs="Times New Roman"/>
                <w:sz w:val="24"/>
                <w:szCs w:val="24"/>
                <w:lang w:val="ro-RO"/>
              </w:rPr>
              <w:t>Ecran 12,1", color, tactil</w:t>
            </w:r>
          </w:p>
          <w:p w14:paraId="25C77EC6" w14:textId="4B063397" w:rsidR="004B6B96" w:rsidRPr="006073D5" w:rsidRDefault="004B6B96" w:rsidP="004B6B96">
            <w:pPr>
              <w:pStyle w:val="Frspaiere"/>
              <w:rPr>
                <w:rFonts w:ascii="Times New Roman" w:eastAsia="Arial Unicode MS" w:hAnsi="Times New Roman" w:cs="Times New Roman"/>
                <w:sz w:val="24"/>
                <w:szCs w:val="24"/>
                <w:lang w:val="ro-RO"/>
              </w:rPr>
            </w:pPr>
            <w:r w:rsidRPr="006073D5">
              <w:rPr>
                <w:rFonts w:ascii="Times New Roman" w:eastAsia="Arial Unicode MS" w:hAnsi="Times New Roman" w:cs="Times New Roman"/>
                <w:sz w:val="24"/>
                <w:szCs w:val="24"/>
                <w:lang w:val="ro-RO"/>
              </w:rPr>
              <w:t>Rezolutie 1280x800 px</w:t>
            </w:r>
          </w:p>
        </w:tc>
        <w:tc>
          <w:tcPr>
            <w:tcW w:w="4111" w:type="dxa"/>
            <w:vAlign w:val="center"/>
          </w:tcPr>
          <w:p w14:paraId="7157306B"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4A8E4568" w14:textId="213CA8E7" w:rsidTr="00851616">
        <w:trPr>
          <w:trHeight w:val="20"/>
          <w:jc w:val="center"/>
        </w:trPr>
        <w:tc>
          <w:tcPr>
            <w:tcW w:w="6658" w:type="dxa"/>
            <w:vAlign w:val="center"/>
          </w:tcPr>
          <w:p w14:paraId="488D2FF3"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Recorder</w:t>
            </w:r>
          </w:p>
          <w:p w14:paraId="3791376B"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Metodă Matriceală </w:t>
            </w:r>
          </w:p>
          <w:p w14:paraId="1D2208AE"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Rezoluție orizontală 16 puncte/mm (viteză hârtie 25 mm/s) </w:t>
            </w:r>
          </w:p>
          <w:p w14:paraId="345DA3CA"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Rezoluție verticală 8 puncte/mm </w:t>
            </w:r>
          </w:p>
          <w:p w14:paraId="37CBED34"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Lățime hârtie 50 mm</w:t>
            </w:r>
          </w:p>
          <w:p w14:paraId="3F24C71C"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Viteză hârtie 25 mm/s, 50 mm/s </w:t>
            </w:r>
          </w:p>
          <w:p w14:paraId="2D364FBA"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Precizie: ±5% N</w:t>
            </w:r>
          </w:p>
          <w:p w14:paraId="56D63355" w14:textId="4FC61B0D"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umăr de canale pentru undă Maxim 3</w:t>
            </w:r>
          </w:p>
        </w:tc>
        <w:tc>
          <w:tcPr>
            <w:tcW w:w="4111" w:type="dxa"/>
            <w:vAlign w:val="center"/>
          </w:tcPr>
          <w:p w14:paraId="2F285BA5"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15BBE577" w14:textId="3A50857C" w:rsidTr="00851616">
        <w:trPr>
          <w:trHeight w:val="20"/>
          <w:jc w:val="center"/>
        </w:trPr>
        <w:tc>
          <w:tcPr>
            <w:tcW w:w="6658" w:type="dxa"/>
            <w:vAlign w:val="center"/>
          </w:tcPr>
          <w:p w14:paraId="52A6F060"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Intrare pentru alimentare c.a. 1 </w:t>
            </w:r>
          </w:p>
          <w:p w14:paraId="358D6DA4"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Conector de rețea 1, RJ45 standard, 100 Base-TX, IEEE 802.3 </w:t>
            </w:r>
          </w:p>
          <w:p w14:paraId="4BA3E85B"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Conector USB 2, USB 2.0 </w:t>
            </w:r>
          </w:p>
          <w:p w14:paraId="6290E1CF"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Conector multifuncțional 1 </w:t>
            </w:r>
          </w:p>
          <w:p w14:paraId="37322F14"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Conector pentru ieșire video 1, 15 pini, D-sub </w:t>
            </w:r>
          </w:p>
          <w:p w14:paraId="39B50FA7" w14:textId="6B33A44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Bornă de împământare echipotențială 1</w:t>
            </w:r>
          </w:p>
        </w:tc>
        <w:tc>
          <w:tcPr>
            <w:tcW w:w="4111" w:type="dxa"/>
            <w:vAlign w:val="center"/>
          </w:tcPr>
          <w:p w14:paraId="3E1DB6E5" w14:textId="77777777" w:rsidR="004B6B96" w:rsidRPr="006073D5" w:rsidRDefault="004B6B96" w:rsidP="004B6B96">
            <w:pPr>
              <w:pStyle w:val="Frspaiere"/>
              <w:jc w:val="center"/>
              <w:rPr>
                <w:rFonts w:ascii="Times New Roman" w:hAnsi="Times New Roman" w:cs="Times New Roman"/>
                <w:sz w:val="24"/>
                <w:szCs w:val="24"/>
                <w:lang w:val="ro-RO"/>
              </w:rPr>
            </w:pPr>
          </w:p>
        </w:tc>
      </w:tr>
      <w:tr w:rsidR="004B6B96" w:rsidRPr="006073D5" w14:paraId="58824593" w14:textId="14FE48A9" w:rsidTr="00851616">
        <w:trPr>
          <w:trHeight w:val="20"/>
          <w:jc w:val="center"/>
        </w:trPr>
        <w:tc>
          <w:tcPr>
            <w:tcW w:w="6658" w:type="dxa"/>
            <w:vAlign w:val="center"/>
          </w:tcPr>
          <w:p w14:paraId="7EC1F635"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Stocarea datelor</w:t>
            </w:r>
          </w:p>
          <w:p w14:paraId="3472CA21"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lastRenderedPageBreak/>
              <w:t xml:space="preserve">Tendințe: </w:t>
            </w:r>
          </w:p>
          <w:p w14:paraId="360286F8"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 Card intern: până la 4 ore de date de tendințe, cu o rezoluție de cel puțin 5 secunde sau până la 120 de ore de date de tendințe, cu o rezoluție de cel puțin 1 minut sau până la 1200 de ore de date de tendințe cu o rezoluție de cel puțin 10 minute. </w:t>
            </w:r>
          </w:p>
          <w:p w14:paraId="7F425A63" w14:textId="32C1205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Card extern: până la 240 de ore de date de tendințe, cu o rezoluție de cel puțin 1 minut sau până la 2400 de ore de date de tendințe cu o rezoluție de cel puțin 10 minute</w:t>
            </w:r>
          </w:p>
          <w:p w14:paraId="0756408F"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Evenimente:</w:t>
            </w:r>
          </w:p>
          <w:p w14:paraId="3616D325" w14:textId="465CF440"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 • Card intern: 1000 de evenimente, inclusiv alarme pentru parametri, evenimente de aritmie, alarme tehnice </w:t>
            </w:r>
          </w:p>
          <w:p w14:paraId="66AE4369"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 Card extern: 5000 de evenimente, inclusiv alarme pentru parametri, evenimente de aritmie, alarme tehnice ș.a.m.d. </w:t>
            </w:r>
          </w:p>
          <w:p w14:paraId="23D45C3F"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128 de evenimente de aritmie.</w:t>
            </w:r>
          </w:p>
          <w:p w14:paraId="5195E324"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Măsurători NIBP </w:t>
            </w:r>
          </w:p>
          <w:p w14:paraId="3E24BDAF"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 Card intern: 1600 de seturi. </w:t>
            </w:r>
          </w:p>
          <w:p w14:paraId="3356B69C"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Card extern: 5000 de seturi.</w:t>
            </w:r>
          </w:p>
          <w:p w14:paraId="1E02DEE1"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Forme de undă complete: Până la 120 de ore pentru o formă de undă. </w:t>
            </w:r>
          </w:p>
          <w:p w14:paraId="1EB68730" w14:textId="74DB596F"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Durata de stocare specifică depinde de tipul de forme de unde stocate și de numărul acestora.</w:t>
            </w:r>
          </w:p>
          <w:p w14:paraId="21CA9DA2" w14:textId="12AB145B"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Vizualizare OxyCRG: Până la 24 de ore de evenimente OxyCRG.</w:t>
            </w:r>
          </w:p>
        </w:tc>
        <w:tc>
          <w:tcPr>
            <w:tcW w:w="4111" w:type="dxa"/>
            <w:vAlign w:val="center"/>
          </w:tcPr>
          <w:p w14:paraId="7A362A39" w14:textId="77777777" w:rsidR="004B6B96" w:rsidRPr="006073D5" w:rsidRDefault="004B6B96" w:rsidP="004B6B96">
            <w:pPr>
              <w:pStyle w:val="Frspaiere"/>
              <w:jc w:val="center"/>
              <w:rPr>
                <w:rFonts w:ascii="Times New Roman" w:hAnsi="Times New Roman" w:cs="Times New Roman"/>
                <w:sz w:val="24"/>
                <w:szCs w:val="24"/>
                <w:lang w:val="ro-RO"/>
              </w:rPr>
            </w:pPr>
          </w:p>
        </w:tc>
      </w:tr>
      <w:tr w:rsidR="004B6B96" w:rsidRPr="006073D5" w14:paraId="69FF5161" w14:textId="0AFEBAB5" w:rsidTr="00851616">
        <w:trPr>
          <w:trHeight w:val="20"/>
          <w:jc w:val="center"/>
        </w:trPr>
        <w:tc>
          <w:tcPr>
            <w:tcW w:w="6658" w:type="dxa"/>
            <w:vAlign w:val="center"/>
          </w:tcPr>
          <w:p w14:paraId="4A75254A" w14:textId="4F0D8EDB"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Afisare minim 10 forme de unda </w:t>
            </w:r>
          </w:p>
        </w:tc>
        <w:tc>
          <w:tcPr>
            <w:tcW w:w="4111" w:type="dxa"/>
            <w:vAlign w:val="center"/>
          </w:tcPr>
          <w:p w14:paraId="694D57BE" w14:textId="24084DE0" w:rsidR="004B6B96" w:rsidRPr="006073D5" w:rsidRDefault="004B6B96" w:rsidP="004B6B96">
            <w:pPr>
              <w:pStyle w:val="Frspaiere"/>
              <w:jc w:val="center"/>
              <w:rPr>
                <w:rFonts w:ascii="Times New Roman" w:hAnsi="Times New Roman" w:cs="Times New Roman"/>
                <w:sz w:val="24"/>
                <w:szCs w:val="24"/>
                <w:lang w:val="ro-RO"/>
              </w:rPr>
            </w:pPr>
          </w:p>
        </w:tc>
      </w:tr>
      <w:tr w:rsidR="004B6B96" w:rsidRPr="006073D5" w14:paraId="7908659E" w14:textId="572BF162" w:rsidTr="00851616">
        <w:trPr>
          <w:trHeight w:val="20"/>
          <w:jc w:val="center"/>
        </w:trPr>
        <w:tc>
          <w:tcPr>
            <w:tcW w:w="6658" w:type="dxa"/>
          </w:tcPr>
          <w:p w14:paraId="3749407E"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ECG</w:t>
            </w:r>
          </w:p>
          <w:p w14:paraId="661CBFA1" w14:textId="61105A3C"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Tip derivatie ECG cu 3, 5, 6, 12 canale</w:t>
            </w:r>
          </w:p>
          <w:p w14:paraId="602CD827" w14:textId="2334EB1D"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Derivatii I, II, III aVR, aVL, aVF, Va, Vb, V1-V6</w:t>
            </w:r>
          </w:p>
          <w:p w14:paraId="017DB789" w14:textId="66EB1CD4"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Viteza derulare 6.25, 12.5, 25, 50 mm/s</w:t>
            </w:r>
          </w:p>
          <w:p w14:paraId="69F99DB6" w14:textId="087B992D"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Ritm cardiac 10-350 bpm</w:t>
            </w:r>
          </w:p>
          <w:p w14:paraId="2FB2B601" w14:textId="164F4F86"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Precizie ±1 bpm sau ±1%</w:t>
            </w:r>
          </w:p>
        </w:tc>
        <w:tc>
          <w:tcPr>
            <w:tcW w:w="4111" w:type="dxa"/>
            <w:vAlign w:val="center"/>
          </w:tcPr>
          <w:p w14:paraId="4BD822E1" w14:textId="77777777" w:rsidR="004B6B96" w:rsidRPr="006073D5" w:rsidRDefault="004B6B96" w:rsidP="004B6B96">
            <w:pPr>
              <w:pStyle w:val="Frspaiere"/>
              <w:jc w:val="center"/>
              <w:rPr>
                <w:rFonts w:ascii="Times New Roman" w:hAnsi="Times New Roman" w:cs="Times New Roman"/>
                <w:sz w:val="24"/>
                <w:szCs w:val="24"/>
                <w:lang w:val="ro-RO"/>
              </w:rPr>
            </w:pPr>
          </w:p>
        </w:tc>
      </w:tr>
      <w:tr w:rsidR="004B6B96" w:rsidRPr="006073D5" w14:paraId="6FA790A2" w14:textId="77777777" w:rsidTr="00851616">
        <w:trPr>
          <w:trHeight w:val="20"/>
          <w:jc w:val="center"/>
        </w:trPr>
        <w:tc>
          <w:tcPr>
            <w:tcW w:w="6658" w:type="dxa"/>
          </w:tcPr>
          <w:p w14:paraId="3ABFDAB5"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Analiza segmentului ST </w:t>
            </w:r>
          </w:p>
          <w:p w14:paraId="50E8A6C3"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Interval de măsurare-2,5 - 2,5 mV RTI </w:t>
            </w:r>
          </w:p>
          <w:p w14:paraId="5D4DAE1F"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Acuratețe-0,8 - 0,8 mV: În afara acestui interval: ±0,02 mV sau ±10%, valoarea care este mai mare. Nespecificată. </w:t>
            </w:r>
          </w:p>
          <w:p w14:paraId="3A903826" w14:textId="08526DDF"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Rezoluție 0,01 mV</w:t>
            </w:r>
          </w:p>
        </w:tc>
        <w:tc>
          <w:tcPr>
            <w:tcW w:w="4111" w:type="dxa"/>
            <w:vAlign w:val="center"/>
          </w:tcPr>
          <w:p w14:paraId="49C6EE0F" w14:textId="77777777" w:rsidR="004B6B96" w:rsidRPr="006073D5" w:rsidRDefault="004B6B96" w:rsidP="004B6B96">
            <w:pPr>
              <w:pStyle w:val="Frspaiere"/>
              <w:jc w:val="center"/>
              <w:rPr>
                <w:rFonts w:ascii="Times New Roman" w:hAnsi="Times New Roman" w:cs="Times New Roman"/>
                <w:sz w:val="24"/>
                <w:szCs w:val="24"/>
                <w:lang w:val="ro-RO"/>
              </w:rPr>
            </w:pPr>
          </w:p>
        </w:tc>
      </w:tr>
      <w:tr w:rsidR="004B6B96" w:rsidRPr="006073D5" w14:paraId="1D14AE8D" w14:textId="77777777" w:rsidTr="00851616">
        <w:trPr>
          <w:trHeight w:val="20"/>
          <w:jc w:val="center"/>
        </w:trPr>
        <w:tc>
          <w:tcPr>
            <w:tcW w:w="6658" w:type="dxa"/>
          </w:tcPr>
          <w:p w14:paraId="41475F33"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Analiză QT/QTc </w:t>
            </w:r>
          </w:p>
          <w:p w14:paraId="514D4F39"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Interval de măsurare QT: 200 până la 800 ms QTc: 200 până la 800 ms QT-HR: 15 - 150 bpm pentru adulți, 15 - 180 bpm pentru copii și nou-născuți </w:t>
            </w:r>
          </w:p>
          <w:p w14:paraId="790D044B"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Acuratețe QT: ±30 ms </w:t>
            </w:r>
          </w:p>
          <w:p w14:paraId="6B18D44A" w14:textId="1DE5196C"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Rezoluție QT: 4 ms QTc: 1 ms</w:t>
            </w:r>
          </w:p>
        </w:tc>
        <w:tc>
          <w:tcPr>
            <w:tcW w:w="4111" w:type="dxa"/>
            <w:vAlign w:val="center"/>
          </w:tcPr>
          <w:p w14:paraId="32951A0A" w14:textId="77777777" w:rsidR="004B6B96" w:rsidRPr="006073D5" w:rsidRDefault="004B6B96" w:rsidP="004B6B96">
            <w:pPr>
              <w:pStyle w:val="Frspaiere"/>
              <w:jc w:val="center"/>
              <w:rPr>
                <w:rFonts w:ascii="Times New Roman" w:hAnsi="Times New Roman" w:cs="Times New Roman"/>
                <w:sz w:val="24"/>
                <w:szCs w:val="24"/>
                <w:lang w:val="ro-RO"/>
              </w:rPr>
            </w:pPr>
          </w:p>
        </w:tc>
      </w:tr>
      <w:tr w:rsidR="004B6B96" w:rsidRPr="006073D5" w14:paraId="012D0E0C" w14:textId="3DBEE941" w:rsidTr="00851616">
        <w:trPr>
          <w:trHeight w:val="20"/>
          <w:jc w:val="center"/>
        </w:trPr>
        <w:tc>
          <w:tcPr>
            <w:tcW w:w="6658" w:type="dxa"/>
          </w:tcPr>
          <w:p w14:paraId="2C0B520B"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Respiratie</w:t>
            </w:r>
          </w:p>
          <w:p w14:paraId="32DB3DE2" w14:textId="23D275BA"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Metoda: impedanta transtoracica</w:t>
            </w:r>
          </w:p>
          <w:p w14:paraId="1C87AA3B"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 xml:space="preserve">Derivație Opțiunile sunt derivații de tip I, II și Auto. </w:t>
            </w:r>
          </w:p>
          <w:p w14:paraId="30E3E68E" w14:textId="13C8E1B5"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Formă de undă de excitare a respirației &lt; 300 μA RMS, 64 kHz (±10 %)</w:t>
            </w:r>
          </w:p>
          <w:p w14:paraId="74E9C15F" w14:textId="7690AF9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Prag minim de impedanță respiratorie 0,3 Ω</w:t>
            </w:r>
          </w:p>
          <w:p w14:paraId="3BE80741"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lastRenderedPageBreak/>
              <w:t xml:space="preserve">Interval de impedanță a liniei de bază 200 - 2500 Ω (utilizând un cablu ECG cu o rezistență de 1 kΩ) Lățime de bandă 0,2 - 2,5 Hz (-3 dB) </w:t>
            </w:r>
          </w:p>
          <w:p w14:paraId="38B34C37" w14:textId="07FE2542"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Viteză de baleiere 3 mm/s, 6,25 mm/s, 12,5 mm/s, 25 mm/s sau 50 mm/s, mai puțin de 5 % erori</w:t>
            </w:r>
          </w:p>
          <w:p w14:paraId="1FE1DA0D"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Interval de masurare</w:t>
            </w:r>
          </w:p>
          <w:p w14:paraId="3676DB1F"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0-200 rsp - CO2, ECG</w:t>
            </w:r>
          </w:p>
          <w:p w14:paraId="08C10929"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4-70 rsp - SpO2 adulti</w:t>
            </w:r>
          </w:p>
          <w:p w14:paraId="69E0460A"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Precizie: ±1-2 rsp</w:t>
            </w:r>
          </w:p>
          <w:p w14:paraId="7A50B09A" w14:textId="74E59138"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Timp de alarmă pentru apnee 10 s, 15 s, 20 s, 25 s, 30 s, 35 s, 40 s</w:t>
            </w:r>
          </w:p>
        </w:tc>
        <w:tc>
          <w:tcPr>
            <w:tcW w:w="4111" w:type="dxa"/>
            <w:vAlign w:val="center"/>
          </w:tcPr>
          <w:p w14:paraId="60074272"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622A266A" w14:textId="118CF578" w:rsidTr="00851616">
        <w:trPr>
          <w:trHeight w:val="20"/>
          <w:jc w:val="center"/>
        </w:trPr>
        <w:tc>
          <w:tcPr>
            <w:tcW w:w="6658" w:type="dxa"/>
          </w:tcPr>
          <w:p w14:paraId="2E8F39E7" w14:textId="77777777"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SpO2</w:t>
            </w:r>
          </w:p>
          <w:p w14:paraId="5A1F1A33" w14:textId="13F61671"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Interval masurare: 0-100%</w:t>
            </w:r>
          </w:p>
          <w:p w14:paraId="1B2314B8" w14:textId="143AE14B"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Precizia: 1%</w:t>
            </w:r>
          </w:p>
          <w:p w14:paraId="36071B2D" w14:textId="3DD4A36C"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Interval masurare puls: 20-300 bpm</w:t>
            </w:r>
          </w:p>
        </w:tc>
        <w:tc>
          <w:tcPr>
            <w:tcW w:w="4111" w:type="dxa"/>
            <w:vAlign w:val="center"/>
          </w:tcPr>
          <w:p w14:paraId="67B1BF34"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6EE78396" w14:textId="29011A17" w:rsidTr="00851616">
        <w:trPr>
          <w:trHeight w:val="20"/>
          <w:jc w:val="center"/>
        </w:trPr>
        <w:tc>
          <w:tcPr>
            <w:tcW w:w="6658" w:type="dxa"/>
          </w:tcPr>
          <w:p w14:paraId="3A7B5827" w14:textId="47439CC9"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NIBP</w:t>
            </w:r>
          </w:p>
          <w:p w14:paraId="595628EF" w14:textId="683FF5F4"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Metoda oscilometrie</w:t>
            </w:r>
          </w:p>
          <w:p w14:paraId="60B6BAEF" w14:textId="77777777"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Mod de funcționare Manual, Auto, STAT, Secvență, Ceas </w:t>
            </w:r>
          </w:p>
          <w:p w14:paraId="53A042FF" w14:textId="77777777"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Intervale de repetiție în modul Auto 1 min, 2 min, 2,5 min, 3 min, 5 min, 10 min, 15 min, 20 min, 30 min, 1 h, 1,5 h, 2 h, 3 h, 4 h, 8 h </w:t>
            </w:r>
          </w:p>
          <w:p w14:paraId="48B0BAF5" w14:textId="3F0127CA"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Durată ciclu pentru modul 5 min </w:t>
            </w:r>
          </w:p>
          <w:p w14:paraId="1859444F" w14:textId="46370B13"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Durată maximă de măsurare Adulți, Copii: 120 s Nou-născuți: 90 s</w:t>
            </w:r>
          </w:p>
          <w:p w14:paraId="4DB07042" w14:textId="4DD43ABD"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Interval presiune: 10-290 mmHg</w:t>
            </w:r>
          </w:p>
          <w:p w14:paraId="22EE9109" w14:textId="477DDABB"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Presiuni afisate: sistolica, diastolica, medie</w:t>
            </w:r>
          </w:p>
          <w:p w14:paraId="382D16CD" w14:textId="77777777"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Presiune umflare manseta: </w:t>
            </w:r>
          </w:p>
          <w:p w14:paraId="26205734" w14:textId="41BE2F65"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adult: 280 mmHg </w:t>
            </w:r>
          </w:p>
          <w:p w14:paraId="3CD3460D" w14:textId="77777777"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pediatrie: 210 mmHg </w:t>
            </w:r>
          </w:p>
          <w:p w14:paraId="3D466486" w14:textId="34D07989"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neonatal: 140 mmHg</w:t>
            </w:r>
          </w:p>
        </w:tc>
        <w:tc>
          <w:tcPr>
            <w:tcW w:w="4111" w:type="dxa"/>
            <w:vAlign w:val="center"/>
          </w:tcPr>
          <w:p w14:paraId="2A52A2EC"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638A0001" w14:textId="3F4104E9" w:rsidTr="00851616">
        <w:trPr>
          <w:trHeight w:val="20"/>
          <w:jc w:val="center"/>
        </w:trPr>
        <w:tc>
          <w:tcPr>
            <w:tcW w:w="6658" w:type="dxa"/>
          </w:tcPr>
          <w:p w14:paraId="180B5CD2" w14:textId="77777777"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Temperatura</w:t>
            </w:r>
          </w:p>
          <w:p w14:paraId="4A1A4539" w14:textId="77777777"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 xml:space="preserve">Tehnică Rezistență termică </w:t>
            </w:r>
          </w:p>
          <w:p w14:paraId="2C3C59F3" w14:textId="77777777"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 xml:space="preserve">Mod de funcționare Mod direct Interval de măsurare 0 - 50 °C (32 - 122 °F) </w:t>
            </w:r>
          </w:p>
          <w:p w14:paraId="7826939B" w14:textId="77777777" w:rsidR="004B6B96" w:rsidRPr="006073D5" w:rsidRDefault="004B6B96"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it-IT"/>
              </w:rPr>
              <w:t xml:space="preserve">Rezoluție 0,1 °C Acuratețe ±0,1 °C sau ±0,2 °F (exclusiv eroarea de sondă) </w:t>
            </w:r>
          </w:p>
          <w:p w14:paraId="57092113" w14:textId="77777777"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 xml:space="preserve">Rată de reîmprospătare ≤2 s </w:t>
            </w:r>
          </w:p>
          <w:p w14:paraId="79AAFCD8" w14:textId="76B638FC"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Timp minim pentru măsurători exacte:</w:t>
            </w:r>
          </w:p>
          <w:p w14:paraId="7C2CADE3" w14:textId="77777777"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 xml:space="preserve">Suprafață corporală: &lt;100 s </w:t>
            </w:r>
          </w:p>
          <w:p w14:paraId="464A2AF7" w14:textId="2FB2DF49"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Cavitate corporală: &lt;80 s</w:t>
            </w:r>
          </w:p>
        </w:tc>
        <w:tc>
          <w:tcPr>
            <w:tcW w:w="4111" w:type="dxa"/>
            <w:vAlign w:val="center"/>
          </w:tcPr>
          <w:p w14:paraId="3C663BEE"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3BDB4515" w14:textId="3915F8C5" w:rsidTr="00851616">
        <w:trPr>
          <w:trHeight w:val="20"/>
          <w:jc w:val="center"/>
        </w:trPr>
        <w:tc>
          <w:tcPr>
            <w:tcW w:w="6658" w:type="dxa"/>
            <w:vAlign w:val="center"/>
          </w:tcPr>
          <w:p w14:paraId="5D066230" w14:textId="77777777" w:rsidR="004B6B96" w:rsidRPr="006073D5" w:rsidRDefault="004B6B96" w:rsidP="004B6B96">
            <w:pPr>
              <w:pStyle w:val="Frspaiere"/>
              <w:jc w:val="both"/>
              <w:rPr>
                <w:rFonts w:ascii="Times New Roman" w:hAnsi="Times New Roman" w:cs="Times New Roman"/>
                <w:noProof/>
                <w:sz w:val="24"/>
                <w:szCs w:val="24"/>
              </w:rPr>
            </w:pPr>
            <w:r w:rsidRPr="006073D5">
              <w:rPr>
                <w:rFonts w:ascii="Times New Roman" w:hAnsi="Times New Roman" w:cs="Times New Roman"/>
                <w:noProof/>
                <w:sz w:val="24"/>
                <w:szCs w:val="24"/>
              </w:rPr>
              <w:t>CO2 (optional)</w:t>
            </w:r>
          </w:p>
          <w:p w14:paraId="4C77C2C5" w14:textId="228CDD18" w:rsidR="004B6B96" w:rsidRPr="006073D5" w:rsidRDefault="004B6B96" w:rsidP="004B6B96">
            <w:pPr>
              <w:pStyle w:val="Frspaiere"/>
              <w:jc w:val="both"/>
              <w:rPr>
                <w:rFonts w:ascii="Times New Roman" w:hAnsi="Times New Roman" w:cs="Times New Roman"/>
                <w:noProof/>
                <w:sz w:val="24"/>
                <w:szCs w:val="24"/>
              </w:rPr>
            </w:pPr>
            <w:r w:rsidRPr="006073D5">
              <w:rPr>
                <w:rFonts w:ascii="Times New Roman" w:hAnsi="Times New Roman" w:cs="Times New Roman"/>
                <w:noProof/>
                <w:sz w:val="24"/>
                <w:szCs w:val="24"/>
              </w:rPr>
              <w:t>Metoda: flux lateral, secundar, principal</w:t>
            </w:r>
          </w:p>
          <w:p w14:paraId="77D065F3" w14:textId="49032205" w:rsidR="004B6B96" w:rsidRPr="006073D5" w:rsidRDefault="004B6B96" w:rsidP="004B6B96">
            <w:pPr>
              <w:pStyle w:val="Frspaiere"/>
              <w:jc w:val="both"/>
              <w:rPr>
                <w:rFonts w:ascii="Times New Roman" w:hAnsi="Times New Roman" w:cs="Times New Roman"/>
                <w:noProof/>
                <w:sz w:val="24"/>
                <w:szCs w:val="24"/>
              </w:rPr>
            </w:pPr>
            <w:r w:rsidRPr="006073D5">
              <w:rPr>
                <w:rFonts w:ascii="Times New Roman" w:hAnsi="Times New Roman" w:cs="Times New Roman"/>
                <w:noProof/>
                <w:sz w:val="24"/>
                <w:szCs w:val="24"/>
              </w:rPr>
              <w:t>Interval masurare: 0-150 mmHg</w:t>
            </w:r>
          </w:p>
          <w:p w14:paraId="6A354DE0" w14:textId="1088745B" w:rsidR="004B6B96" w:rsidRPr="006073D5" w:rsidRDefault="004B6B96" w:rsidP="004B6B96">
            <w:pPr>
              <w:pStyle w:val="Frspaiere"/>
              <w:jc w:val="both"/>
              <w:rPr>
                <w:rFonts w:ascii="Times New Roman" w:hAnsi="Times New Roman" w:cs="Times New Roman"/>
                <w:noProof/>
                <w:sz w:val="24"/>
                <w:szCs w:val="24"/>
              </w:rPr>
            </w:pPr>
            <w:r w:rsidRPr="006073D5">
              <w:rPr>
                <w:rFonts w:ascii="Times New Roman" w:hAnsi="Times New Roman" w:cs="Times New Roman"/>
                <w:noProof/>
                <w:sz w:val="24"/>
                <w:szCs w:val="24"/>
              </w:rPr>
              <w:t>Rezolutie: 1 mmHg</w:t>
            </w:r>
          </w:p>
        </w:tc>
        <w:tc>
          <w:tcPr>
            <w:tcW w:w="4111" w:type="dxa"/>
            <w:vAlign w:val="center"/>
          </w:tcPr>
          <w:p w14:paraId="1AF57935"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4ABC9C12" w14:textId="56379F59" w:rsidTr="00851616">
        <w:trPr>
          <w:trHeight w:val="20"/>
          <w:jc w:val="center"/>
        </w:trPr>
        <w:tc>
          <w:tcPr>
            <w:tcW w:w="6658" w:type="dxa"/>
            <w:vAlign w:val="center"/>
          </w:tcPr>
          <w:p w14:paraId="6537117A" w14:textId="77777777"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IBP (optional)</w:t>
            </w:r>
          </w:p>
          <w:p w14:paraId="64B5F85D" w14:textId="6AF1D13F"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Interval masurare: -50-360 mmHg</w:t>
            </w:r>
          </w:p>
          <w:p w14:paraId="64B57A5E" w14:textId="423763BD"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Rezolutie: 1 mmHg</w:t>
            </w:r>
          </w:p>
          <w:p w14:paraId="66440C55" w14:textId="00AA25D8"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t>Precizie: ±2% sau ±1 mmHg</w:t>
            </w:r>
          </w:p>
        </w:tc>
        <w:tc>
          <w:tcPr>
            <w:tcW w:w="4111" w:type="dxa"/>
            <w:vAlign w:val="center"/>
          </w:tcPr>
          <w:p w14:paraId="2EE902E8" w14:textId="686555CA"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7DFE2AC8" w14:textId="3C215580" w:rsidTr="00851616">
        <w:trPr>
          <w:trHeight w:val="20"/>
          <w:jc w:val="center"/>
        </w:trPr>
        <w:tc>
          <w:tcPr>
            <w:tcW w:w="6658" w:type="dxa"/>
            <w:vAlign w:val="center"/>
          </w:tcPr>
          <w:p w14:paraId="6DD75A6F" w14:textId="77777777"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Set de livrare:</w:t>
            </w:r>
          </w:p>
          <w:p w14:paraId="2CCD5C29" w14:textId="318C029C" w:rsidR="004B6B96" w:rsidRPr="006073D5" w:rsidRDefault="004B6B96" w:rsidP="004B6B96">
            <w:pPr>
              <w:pStyle w:val="Frspaiere"/>
              <w:rPr>
                <w:rFonts w:ascii="Times New Roman" w:hAnsi="Times New Roman" w:cs="Times New Roman"/>
                <w:noProof/>
                <w:sz w:val="24"/>
                <w:szCs w:val="24"/>
              </w:rPr>
            </w:pPr>
            <w:r w:rsidRPr="006073D5">
              <w:rPr>
                <w:rFonts w:ascii="Times New Roman" w:hAnsi="Times New Roman" w:cs="Times New Roman"/>
                <w:noProof/>
                <w:sz w:val="24"/>
                <w:szCs w:val="24"/>
              </w:rPr>
              <w:lastRenderedPageBreak/>
              <w:t>Monitor ATI </w:t>
            </w:r>
            <w:r w:rsidRPr="006073D5">
              <w:rPr>
                <w:rFonts w:ascii="Times New Roman" w:hAnsi="Times New Roman" w:cs="Times New Roman"/>
                <w:noProof/>
                <w:sz w:val="24"/>
                <w:szCs w:val="24"/>
                <w:lang w:val="ro-RO"/>
              </w:rPr>
              <w:t>x 1 buc.</w:t>
            </w:r>
          </w:p>
          <w:p w14:paraId="1698BB84" w14:textId="139B59FE"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Cablu ECG x 1 buc.</w:t>
            </w:r>
          </w:p>
          <w:p w14:paraId="7CB3174F" w14:textId="180E4822"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Tub adaptor manseta NIBP x 1 buc.</w:t>
            </w:r>
          </w:p>
          <w:p w14:paraId="3B90715C" w14:textId="3C7FAE0A"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Senzor SpO2, adult x 1 buc.</w:t>
            </w:r>
          </w:p>
          <w:p w14:paraId="4B0CB7BA" w14:textId="4520D089"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Sonda temperatura x 1 buc.</w:t>
            </w:r>
          </w:p>
          <w:p w14:paraId="51A9A93B" w14:textId="74245026"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ro-RO"/>
              </w:rPr>
              <w:t>Manseta NIBP, adult, reutilizabila, cu conector, 25-35cm x 1 buc.</w:t>
            </w:r>
          </w:p>
          <w:p w14:paraId="19C1CED4" w14:textId="66D69879"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lang w:val="it-IT"/>
              </w:rPr>
              <w:t>Cablu de alimentare</w:t>
            </w:r>
            <w:r w:rsidRPr="006073D5">
              <w:rPr>
                <w:rFonts w:ascii="Times New Roman" w:hAnsi="Times New Roman" w:cs="Times New Roman"/>
                <w:noProof/>
                <w:sz w:val="24"/>
                <w:szCs w:val="24"/>
                <w:lang w:val="ro-RO"/>
              </w:rPr>
              <w:t xml:space="preserve"> x 1 buc.</w:t>
            </w:r>
          </w:p>
          <w:p w14:paraId="198069BA" w14:textId="6E64C90D" w:rsidR="0098121C" w:rsidRPr="006073D5" w:rsidRDefault="0098121C" w:rsidP="004B6B96">
            <w:pPr>
              <w:pStyle w:val="Frspaiere"/>
              <w:rPr>
                <w:rFonts w:ascii="Times New Roman" w:hAnsi="Times New Roman" w:cs="Times New Roman"/>
                <w:noProof/>
                <w:sz w:val="24"/>
                <w:szCs w:val="24"/>
                <w:lang w:val="it-IT"/>
              </w:rPr>
            </w:pPr>
            <w:r w:rsidRPr="006073D5">
              <w:rPr>
                <w:rFonts w:ascii="Times New Roman" w:hAnsi="Times New Roman" w:cs="Times New Roman"/>
                <w:noProof/>
                <w:sz w:val="24"/>
                <w:szCs w:val="24"/>
                <w:lang w:val="ro-RO"/>
              </w:rPr>
              <w:t>Suport montare pe perete x 1 buc.</w:t>
            </w:r>
          </w:p>
          <w:p w14:paraId="722BCE0D" w14:textId="245DFF88" w:rsidR="004B6B96" w:rsidRPr="006073D5" w:rsidRDefault="004B6B96" w:rsidP="004B6B96">
            <w:pPr>
              <w:pStyle w:val="Frspaiere"/>
              <w:rPr>
                <w:rFonts w:ascii="Times New Roman" w:hAnsi="Times New Roman" w:cs="Times New Roman"/>
                <w:noProof/>
                <w:sz w:val="24"/>
                <w:szCs w:val="24"/>
                <w:lang w:val="ro-RO"/>
              </w:rPr>
            </w:pPr>
            <w:r w:rsidRPr="006073D5">
              <w:rPr>
                <w:rFonts w:ascii="Times New Roman" w:hAnsi="Times New Roman" w:cs="Times New Roman"/>
                <w:noProof/>
                <w:sz w:val="24"/>
                <w:szCs w:val="24"/>
              </w:rPr>
              <w:t>Manual de utilizare</w:t>
            </w:r>
            <w:r w:rsidRPr="006073D5">
              <w:rPr>
                <w:rFonts w:ascii="Times New Roman" w:hAnsi="Times New Roman" w:cs="Times New Roman"/>
                <w:noProof/>
                <w:sz w:val="24"/>
                <w:szCs w:val="24"/>
                <w:lang w:val="ro-RO"/>
              </w:rPr>
              <w:t xml:space="preserve"> x 1 buc.</w:t>
            </w:r>
          </w:p>
        </w:tc>
        <w:tc>
          <w:tcPr>
            <w:tcW w:w="4111" w:type="dxa"/>
            <w:vAlign w:val="center"/>
          </w:tcPr>
          <w:p w14:paraId="65D9D375" w14:textId="77777777" w:rsidR="004B6B96" w:rsidRPr="006073D5" w:rsidRDefault="004B6B96" w:rsidP="004B6B96">
            <w:pPr>
              <w:pStyle w:val="Frspaiere"/>
              <w:jc w:val="center"/>
              <w:rPr>
                <w:rFonts w:ascii="Times New Roman" w:hAnsi="Times New Roman" w:cs="Times New Roman"/>
                <w:noProof/>
                <w:sz w:val="24"/>
                <w:szCs w:val="24"/>
                <w:lang w:val="ro-RO"/>
              </w:rPr>
            </w:pPr>
          </w:p>
        </w:tc>
      </w:tr>
      <w:tr w:rsidR="004B6B96" w:rsidRPr="006073D5" w14:paraId="1AB43551" w14:textId="77777777" w:rsidTr="00851616">
        <w:trPr>
          <w:trHeight w:val="20"/>
          <w:jc w:val="center"/>
        </w:trPr>
        <w:tc>
          <w:tcPr>
            <w:tcW w:w="6658" w:type="dxa"/>
          </w:tcPr>
          <w:p w14:paraId="59B1D78B" w14:textId="16C45383" w:rsidR="004B6B96" w:rsidRPr="006073D5" w:rsidRDefault="004B6B96" w:rsidP="004B6B96">
            <w:pPr>
              <w:pStyle w:val="Frspaiere"/>
              <w:rPr>
                <w:rFonts w:ascii="Times New Roman" w:hAnsi="Times New Roman" w:cs="Times New Roman"/>
                <w:b/>
                <w:color w:val="000000" w:themeColor="text1"/>
                <w:kern w:val="0"/>
                <w:sz w:val="24"/>
                <w:szCs w:val="24"/>
                <w:lang w:val="ro-RO"/>
              </w:rPr>
            </w:pPr>
            <w:r w:rsidRPr="006073D5">
              <w:rPr>
                <w:rFonts w:ascii="Times New Roman" w:hAnsi="Times New Roman" w:cs="Times New Roman"/>
                <w:b/>
                <w:color w:val="000000" w:themeColor="text1"/>
                <w:kern w:val="0"/>
                <w:sz w:val="24"/>
                <w:szCs w:val="24"/>
                <w:lang w:val="ro-RO"/>
              </w:rPr>
              <w:t>Servicii conexe</w:t>
            </w:r>
          </w:p>
        </w:tc>
        <w:tc>
          <w:tcPr>
            <w:tcW w:w="4111" w:type="dxa"/>
            <w:vAlign w:val="center"/>
          </w:tcPr>
          <w:p w14:paraId="16A6DE8B"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4B6B96" w:rsidRPr="006073D5" w14:paraId="5DA25AB2" w14:textId="77777777" w:rsidTr="00851616">
        <w:trPr>
          <w:trHeight w:val="20"/>
          <w:jc w:val="center"/>
        </w:trPr>
        <w:tc>
          <w:tcPr>
            <w:tcW w:w="6658" w:type="dxa"/>
          </w:tcPr>
          <w:p w14:paraId="296578B6" w14:textId="04C4824A" w:rsidR="004B6B96" w:rsidRPr="006073D5" w:rsidRDefault="004B6B96"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Transportul gratuit la sediul beneficiarului</w:t>
            </w:r>
          </w:p>
        </w:tc>
        <w:tc>
          <w:tcPr>
            <w:tcW w:w="4111" w:type="dxa"/>
            <w:vAlign w:val="center"/>
          </w:tcPr>
          <w:p w14:paraId="34D4AA9F"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4B6B96" w:rsidRPr="006073D5" w14:paraId="519E657E" w14:textId="77777777" w:rsidTr="00851616">
        <w:trPr>
          <w:trHeight w:val="20"/>
          <w:jc w:val="center"/>
        </w:trPr>
        <w:tc>
          <w:tcPr>
            <w:tcW w:w="6658" w:type="dxa"/>
          </w:tcPr>
          <w:p w14:paraId="63EB73AD" w14:textId="01C6FF1E" w:rsidR="004B6B96" w:rsidRPr="006073D5" w:rsidRDefault="004B6B96"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Instalare si punere in fuctiune gratuita la sediul beneficiarului</w:t>
            </w:r>
          </w:p>
        </w:tc>
        <w:tc>
          <w:tcPr>
            <w:tcW w:w="4111" w:type="dxa"/>
            <w:vAlign w:val="center"/>
          </w:tcPr>
          <w:p w14:paraId="5AC1A331"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4B6B96" w:rsidRPr="006073D5" w14:paraId="2CAE6630" w14:textId="77777777" w:rsidTr="00851616">
        <w:trPr>
          <w:trHeight w:val="20"/>
          <w:jc w:val="center"/>
        </w:trPr>
        <w:tc>
          <w:tcPr>
            <w:tcW w:w="6658" w:type="dxa"/>
          </w:tcPr>
          <w:p w14:paraId="6E20C41F" w14:textId="77777777" w:rsidR="004B6B96" w:rsidRPr="006073D5" w:rsidRDefault="004B6B96"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Instruirea personalului medical se face gratuit, la locul de funcţionare a dispozitivului</w:t>
            </w:r>
          </w:p>
          <w:p w14:paraId="1750FD6F" w14:textId="0B24809C" w:rsidR="00787BF5" w:rsidRPr="006073D5" w:rsidRDefault="00787BF5"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p>
        </w:tc>
        <w:tc>
          <w:tcPr>
            <w:tcW w:w="4111" w:type="dxa"/>
            <w:vAlign w:val="center"/>
          </w:tcPr>
          <w:p w14:paraId="19174492"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4B6B96" w:rsidRPr="006073D5" w14:paraId="7FD15065" w14:textId="77777777" w:rsidTr="00851616">
        <w:trPr>
          <w:trHeight w:val="20"/>
          <w:jc w:val="center"/>
        </w:trPr>
        <w:tc>
          <w:tcPr>
            <w:tcW w:w="6658" w:type="dxa"/>
          </w:tcPr>
          <w:p w14:paraId="06A95E7C" w14:textId="0EB1F0C4" w:rsidR="004B6B96" w:rsidRPr="006073D5" w:rsidRDefault="004B6B96"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 xml:space="preserve">Garanţie completă minim 24 luni de la punerea în funcţiune, </w:t>
            </w:r>
          </w:p>
        </w:tc>
        <w:tc>
          <w:tcPr>
            <w:tcW w:w="4111" w:type="dxa"/>
            <w:vAlign w:val="center"/>
          </w:tcPr>
          <w:p w14:paraId="2A9A62E9"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4B6B96" w:rsidRPr="006073D5" w14:paraId="63350057" w14:textId="77777777" w:rsidTr="00851616">
        <w:trPr>
          <w:trHeight w:val="20"/>
          <w:jc w:val="center"/>
        </w:trPr>
        <w:tc>
          <w:tcPr>
            <w:tcW w:w="6658" w:type="dxa"/>
          </w:tcPr>
          <w:p w14:paraId="32C784F1" w14:textId="5B6E5A34" w:rsidR="004B6B96" w:rsidRPr="006073D5" w:rsidRDefault="004B6B96"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În perioada de garanție, toate costurile privind repararea și/ sau înlocuirea aparatelor, accesoriilor sau componentelor stricate se face gratuit de către furnizorul aparatului, conform conditiilor certificatului de garanţie</w:t>
            </w:r>
          </w:p>
        </w:tc>
        <w:tc>
          <w:tcPr>
            <w:tcW w:w="4111" w:type="dxa"/>
            <w:vAlign w:val="center"/>
          </w:tcPr>
          <w:p w14:paraId="2B43CDA5"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4B6B96" w:rsidRPr="006073D5" w14:paraId="677C8EB9" w14:textId="77777777" w:rsidTr="00851616">
        <w:trPr>
          <w:trHeight w:val="20"/>
          <w:jc w:val="center"/>
        </w:trPr>
        <w:tc>
          <w:tcPr>
            <w:tcW w:w="6658" w:type="dxa"/>
          </w:tcPr>
          <w:p w14:paraId="547A940E" w14:textId="33877647" w:rsidR="004B6B96" w:rsidRPr="006073D5" w:rsidRDefault="004B6B96"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Asigurarea cu piese de schimb și consumabile pe toată perioada de garanţie si postgaranție, cel putin 10 ani de la data livrării</w:t>
            </w:r>
          </w:p>
        </w:tc>
        <w:tc>
          <w:tcPr>
            <w:tcW w:w="4111" w:type="dxa"/>
            <w:vAlign w:val="center"/>
          </w:tcPr>
          <w:p w14:paraId="7D8EB9D8"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4B6B96" w:rsidRPr="006073D5" w14:paraId="75C7DBF7" w14:textId="77777777" w:rsidTr="00851616">
        <w:trPr>
          <w:trHeight w:val="20"/>
          <w:jc w:val="center"/>
        </w:trPr>
        <w:tc>
          <w:tcPr>
            <w:tcW w:w="6658" w:type="dxa"/>
          </w:tcPr>
          <w:p w14:paraId="2ADA0E02" w14:textId="3DB90E02" w:rsidR="004B6B96" w:rsidRPr="006073D5" w:rsidRDefault="004B6B96"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color w:val="000000" w:themeColor="text1"/>
                <w:kern w:val="0"/>
                <w:sz w:val="24"/>
                <w:szCs w:val="24"/>
                <w:lang w:val="ro-RO"/>
              </w:rPr>
              <w:t xml:space="preserve">Timpul de răspuns la solicitarile de service in perioada de garantie si post garantie va fi de maxim </w:t>
            </w:r>
            <w:r w:rsidR="007513BD" w:rsidRPr="006073D5">
              <w:rPr>
                <w:rFonts w:ascii="Times New Roman" w:hAnsi="Times New Roman" w:cs="Times New Roman"/>
                <w:bCs/>
                <w:color w:val="000000" w:themeColor="text1"/>
                <w:kern w:val="0"/>
                <w:sz w:val="24"/>
                <w:szCs w:val="24"/>
                <w:lang w:val="ro-RO"/>
              </w:rPr>
              <w:t>72</w:t>
            </w:r>
            <w:r w:rsidRPr="006073D5">
              <w:rPr>
                <w:rFonts w:ascii="Times New Roman" w:hAnsi="Times New Roman" w:cs="Times New Roman"/>
                <w:bCs/>
                <w:color w:val="000000" w:themeColor="text1"/>
                <w:kern w:val="0"/>
                <w:sz w:val="24"/>
                <w:szCs w:val="24"/>
                <w:lang w:val="ro-RO"/>
              </w:rPr>
              <w:t xml:space="preserve"> de ore de la primirea sesizarii de la beneficiar</w:t>
            </w:r>
          </w:p>
        </w:tc>
        <w:tc>
          <w:tcPr>
            <w:tcW w:w="4111" w:type="dxa"/>
            <w:vAlign w:val="center"/>
          </w:tcPr>
          <w:p w14:paraId="0A583A79" w14:textId="77777777" w:rsidR="004B6B96" w:rsidRPr="006073D5" w:rsidRDefault="004B6B96" w:rsidP="004B6B96">
            <w:pPr>
              <w:pStyle w:val="Frspaiere"/>
              <w:jc w:val="center"/>
              <w:rPr>
                <w:rFonts w:ascii="Times New Roman" w:hAnsi="Times New Roman" w:cs="Times New Roman"/>
                <w:bCs/>
                <w:kern w:val="0"/>
                <w:sz w:val="24"/>
                <w:szCs w:val="24"/>
                <w:lang w:val="ro-RO"/>
              </w:rPr>
            </w:pPr>
          </w:p>
        </w:tc>
      </w:tr>
      <w:tr w:rsidR="00A42938" w:rsidRPr="006073D5" w14:paraId="75B57CE7" w14:textId="77777777" w:rsidTr="00851616">
        <w:trPr>
          <w:trHeight w:val="20"/>
          <w:jc w:val="center"/>
        </w:trPr>
        <w:tc>
          <w:tcPr>
            <w:tcW w:w="6658" w:type="dxa"/>
          </w:tcPr>
          <w:p w14:paraId="61BE920B" w14:textId="4C59E9B4" w:rsidR="00A42938" w:rsidRPr="006073D5" w:rsidRDefault="00A42938" w:rsidP="004B6B96">
            <w:pPr>
              <w:pStyle w:val="Frspaiere"/>
              <w:rPr>
                <w:rFonts w:ascii="Times New Roman" w:hAnsi="Times New Roman" w:cs="Times New Roman"/>
                <w:bCs/>
                <w:color w:val="000000" w:themeColor="text1"/>
                <w:kern w:val="0"/>
                <w:sz w:val="24"/>
                <w:szCs w:val="24"/>
                <w:lang w:val="ro-RO"/>
              </w:rPr>
            </w:pPr>
            <w:r w:rsidRPr="006073D5">
              <w:rPr>
                <w:rFonts w:ascii="Times New Roman" w:hAnsi="Times New Roman" w:cs="Times New Roman"/>
                <w:bCs/>
                <w:kern w:val="0"/>
                <w:sz w:val="24"/>
                <w:szCs w:val="24"/>
                <w:lang w:val="it-IT"/>
              </w:rPr>
              <w:t>Termen de livrare: maxim 90 zile</w:t>
            </w:r>
          </w:p>
        </w:tc>
        <w:tc>
          <w:tcPr>
            <w:tcW w:w="4111" w:type="dxa"/>
            <w:vAlign w:val="center"/>
          </w:tcPr>
          <w:p w14:paraId="66F59080" w14:textId="77777777" w:rsidR="00A42938" w:rsidRPr="006073D5" w:rsidRDefault="00A42938" w:rsidP="004B6B96">
            <w:pPr>
              <w:pStyle w:val="Frspaiere"/>
              <w:jc w:val="center"/>
              <w:rPr>
                <w:rFonts w:ascii="Times New Roman" w:hAnsi="Times New Roman" w:cs="Times New Roman"/>
                <w:bCs/>
                <w:kern w:val="0"/>
                <w:sz w:val="24"/>
                <w:szCs w:val="24"/>
                <w:lang w:val="ro-RO"/>
              </w:rPr>
            </w:pPr>
          </w:p>
        </w:tc>
      </w:tr>
    </w:tbl>
    <w:p w14:paraId="14B6D2DA" w14:textId="77777777" w:rsidR="00360992" w:rsidRPr="006073D5" w:rsidRDefault="00360992" w:rsidP="00DC03A2">
      <w:pPr>
        <w:pStyle w:val="Frspaiere"/>
        <w:rPr>
          <w:rFonts w:ascii="Times New Roman" w:hAnsi="Times New Roman" w:cs="Times New Roman"/>
          <w:sz w:val="24"/>
          <w:szCs w:val="24"/>
          <w:lang w:val="ro-RO"/>
        </w:rPr>
      </w:pPr>
    </w:p>
    <w:sectPr w:rsidR="00360992" w:rsidRPr="006073D5" w:rsidSect="00455A94">
      <w:footerReference w:type="default" r:id="rId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AD6C9" w14:textId="77777777" w:rsidR="00994AF7" w:rsidRDefault="00994AF7" w:rsidP="006073D5">
      <w:pPr>
        <w:spacing w:after="0" w:line="240" w:lineRule="auto"/>
      </w:pPr>
      <w:r>
        <w:separator/>
      </w:r>
    </w:p>
  </w:endnote>
  <w:endnote w:type="continuationSeparator" w:id="0">
    <w:p w14:paraId="0BAFC68C" w14:textId="77777777" w:rsidR="00994AF7" w:rsidRDefault="00994AF7" w:rsidP="0060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808596"/>
      <w:docPartObj>
        <w:docPartGallery w:val="Page Numbers (Bottom of Page)"/>
        <w:docPartUnique/>
      </w:docPartObj>
    </w:sdtPr>
    <w:sdtContent>
      <w:p w14:paraId="5B9A3E66" w14:textId="1E20E0DE" w:rsidR="006073D5" w:rsidRDefault="006073D5">
        <w:pPr>
          <w:pStyle w:val="Subsol"/>
          <w:jc w:val="center"/>
        </w:pPr>
        <w:r>
          <w:fldChar w:fldCharType="begin"/>
        </w:r>
        <w:r>
          <w:instrText>PAGE   \* MERGEFORMAT</w:instrText>
        </w:r>
        <w:r>
          <w:fldChar w:fldCharType="separate"/>
        </w:r>
        <w:r>
          <w:rPr>
            <w:lang w:val="ro-RO"/>
          </w:rPr>
          <w:t>2</w:t>
        </w:r>
        <w:r>
          <w:fldChar w:fldCharType="end"/>
        </w:r>
      </w:p>
    </w:sdtContent>
  </w:sdt>
  <w:p w14:paraId="6376B624" w14:textId="77777777" w:rsidR="006073D5" w:rsidRDefault="006073D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BD001" w14:textId="77777777" w:rsidR="00994AF7" w:rsidRDefault="00994AF7" w:rsidP="006073D5">
      <w:pPr>
        <w:spacing w:after="0" w:line="240" w:lineRule="auto"/>
      </w:pPr>
      <w:r>
        <w:separator/>
      </w:r>
    </w:p>
  </w:footnote>
  <w:footnote w:type="continuationSeparator" w:id="0">
    <w:p w14:paraId="62365634" w14:textId="77777777" w:rsidR="00994AF7" w:rsidRDefault="00994AF7" w:rsidP="006073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6BD8"/>
    <w:multiLevelType w:val="hybridMultilevel"/>
    <w:tmpl w:val="1E5AC6D0"/>
    <w:lvl w:ilvl="0" w:tplc="4754D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16cid:durableId="1190680526">
    <w:abstractNumId w:val="3"/>
  </w:num>
  <w:num w:numId="2" w16cid:durableId="1466852097">
    <w:abstractNumId w:val="1"/>
  </w:num>
  <w:num w:numId="3" w16cid:durableId="333261636">
    <w:abstractNumId w:val="6"/>
  </w:num>
  <w:num w:numId="4" w16cid:durableId="862786275">
    <w:abstractNumId w:val="2"/>
  </w:num>
  <w:num w:numId="5" w16cid:durableId="120197893">
    <w:abstractNumId w:val="4"/>
  </w:num>
  <w:num w:numId="6" w16cid:durableId="1539009413">
    <w:abstractNumId w:val="5"/>
  </w:num>
  <w:num w:numId="7" w16cid:durableId="1428649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27EBF"/>
    <w:rsid w:val="00037A14"/>
    <w:rsid w:val="000821E7"/>
    <w:rsid w:val="000A5C05"/>
    <w:rsid w:val="000E1CD6"/>
    <w:rsid w:val="001505AB"/>
    <w:rsid w:val="001B3DC9"/>
    <w:rsid w:val="001D42B8"/>
    <w:rsid w:val="001F4136"/>
    <w:rsid w:val="00220DEF"/>
    <w:rsid w:val="002352B9"/>
    <w:rsid w:val="0025645B"/>
    <w:rsid w:val="00276614"/>
    <w:rsid w:val="0028602F"/>
    <w:rsid w:val="002A05FC"/>
    <w:rsid w:val="002A4424"/>
    <w:rsid w:val="002C3696"/>
    <w:rsid w:val="002E526C"/>
    <w:rsid w:val="003307A0"/>
    <w:rsid w:val="00360992"/>
    <w:rsid w:val="00362A07"/>
    <w:rsid w:val="00362F9E"/>
    <w:rsid w:val="00364ADA"/>
    <w:rsid w:val="0037576D"/>
    <w:rsid w:val="00381B80"/>
    <w:rsid w:val="003852B2"/>
    <w:rsid w:val="003872C3"/>
    <w:rsid w:val="00394BFD"/>
    <w:rsid w:val="003A105A"/>
    <w:rsid w:val="003A16B0"/>
    <w:rsid w:val="003B6589"/>
    <w:rsid w:val="00403B6B"/>
    <w:rsid w:val="004166E6"/>
    <w:rsid w:val="00416F30"/>
    <w:rsid w:val="0044326A"/>
    <w:rsid w:val="00444E34"/>
    <w:rsid w:val="00451FD8"/>
    <w:rsid w:val="00455A94"/>
    <w:rsid w:val="00495687"/>
    <w:rsid w:val="004B6B96"/>
    <w:rsid w:val="004D18CF"/>
    <w:rsid w:val="004E1BAA"/>
    <w:rsid w:val="004F12ED"/>
    <w:rsid w:val="00527CD2"/>
    <w:rsid w:val="005412AB"/>
    <w:rsid w:val="00580E59"/>
    <w:rsid w:val="005B66F8"/>
    <w:rsid w:val="005D3609"/>
    <w:rsid w:val="006073D5"/>
    <w:rsid w:val="00655BAC"/>
    <w:rsid w:val="006732ED"/>
    <w:rsid w:val="0069113B"/>
    <w:rsid w:val="006C3169"/>
    <w:rsid w:val="00716602"/>
    <w:rsid w:val="00720AF0"/>
    <w:rsid w:val="007513BD"/>
    <w:rsid w:val="00760F23"/>
    <w:rsid w:val="007621BD"/>
    <w:rsid w:val="007819E8"/>
    <w:rsid w:val="00787BF5"/>
    <w:rsid w:val="007A352C"/>
    <w:rsid w:val="007D525E"/>
    <w:rsid w:val="007E0CAB"/>
    <w:rsid w:val="008244B2"/>
    <w:rsid w:val="00844ECB"/>
    <w:rsid w:val="00851616"/>
    <w:rsid w:val="00866070"/>
    <w:rsid w:val="008903D9"/>
    <w:rsid w:val="00892297"/>
    <w:rsid w:val="008A624D"/>
    <w:rsid w:val="008E17BC"/>
    <w:rsid w:val="008E38D7"/>
    <w:rsid w:val="009343C5"/>
    <w:rsid w:val="00952DF5"/>
    <w:rsid w:val="00963F34"/>
    <w:rsid w:val="0098121C"/>
    <w:rsid w:val="00991E66"/>
    <w:rsid w:val="00994AF7"/>
    <w:rsid w:val="009A08E7"/>
    <w:rsid w:val="009C65D3"/>
    <w:rsid w:val="009D75B0"/>
    <w:rsid w:val="00A03706"/>
    <w:rsid w:val="00A03EC9"/>
    <w:rsid w:val="00A42938"/>
    <w:rsid w:val="00A559D3"/>
    <w:rsid w:val="00AC7996"/>
    <w:rsid w:val="00AD6309"/>
    <w:rsid w:val="00B101E5"/>
    <w:rsid w:val="00B1079C"/>
    <w:rsid w:val="00B268FF"/>
    <w:rsid w:val="00B36711"/>
    <w:rsid w:val="00B872E6"/>
    <w:rsid w:val="00B93C78"/>
    <w:rsid w:val="00BC4973"/>
    <w:rsid w:val="00BE6637"/>
    <w:rsid w:val="00C60FFA"/>
    <w:rsid w:val="00C66F42"/>
    <w:rsid w:val="00C8392A"/>
    <w:rsid w:val="00C845B1"/>
    <w:rsid w:val="00C93888"/>
    <w:rsid w:val="00CA478A"/>
    <w:rsid w:val="00CA66BD"/>
    <w:rsid w:val="00CF0E8B"/>
    <w:rsid w:val="00D87E89"/>
    <w:rsid w:val="00DC03A2"/>
    <w:rsid w:val="00DC5FBA"/>
    <w:rsid w:val="00DD49F8"/>
    <w:rsid w:val="00DF5A98"/>
    <w:rsid w:val="00E11D31"/>
    <w:rsid w:val="00E20DBB"/>
    <w:rsid w:val="00E43472"/>
    <w:rsid w:val="00E91108"/>
    <w:rsid w:val="00EE5829"/>
    <w:rsid w:val="00F04A52"/>
    <w:rsid w:val="00F1567A"/>
    <w:rsid w:val="00F249B8"/>
    <w:rsid w:val="00F27BA8"/>
    <w:rsid w:val="00F3695A"/>
    <w:rsid w:val="00F42EF5"/>
    <w:rsid w:val="00F87FCF"/>
    <w:rsid w:val="00FA4C1C"/>
    <w:rsid w:val="00FC1492"/>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4B6B96"/>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hps">
    <w:name w:val="hps"/>
    <w:rsid w:val="009D75B0"/>
  </w:style>
  <w:style w:type="character" w:customStyle="1" w:styleId="WW8Num3z0">
    <w:name w:val="WW8Num3z0"/>
    <w:rsid w:val="005B66F8"/>
    <w:rPr>
      <w:rFonts w:ascii="Symbol" w:hAnsi="Symbol" w:cs="Symbol"/>
    </w:rPr>
  </w:style>
  <w:style w:type="character" w:styleId="Hyperlink">
    <w:name w:val="Hyperlink"/>
    <w:basedOn w:val="Fontdeparagrafimplicit"/>
    <w:uiPriority w:val="99"/>
    <w:unhideWhenUsed/>
    <w:rsid w:val="00CF0E8B"/>
    <w:rPr>
      <w:color w:val="0563C1" w:themeColor="hyperlink"/>
      <w:u w:val="single"/>
    </w:rPr>
  </w:style>
  <w:style w:type="character" w:styleId="MeniuneNerezolvat">
    <w:name w:val="Unresolved Mention"/>
    <w:basedOn w:val="Fontdeparagrafimplicit"/>
    <w:uiPriority w:val="99"/>
    <w:semiHidden/>
    <w:unhideWhenUsed/>
    <w:rsid w:val="00CF0E8B"/>
    <w:rPr>
      <w:color w:val="605E5C"/>
      <w:shd w:val="clear" w:color="auto" w:fill="E1DFDD"/>
    </w:rPr>
  </w:style>
  <w:style w:type="character" w:customStyle="1" w:styleId="Titlu6Caracter">
    <w:name w:val="Titlu 6 Caracter"/>
    <w:basedOn w:val="Fontdeparagrafimplicit"/>
    <w:link w:val="Titlu6"/>
    <w:rsid w:val="004B6B96"/>
    <w:rPr>
      <w:rFonts w:ascii="Arial" w:eastAsia="Arial" w:hAnsi="Arial" w:cs="Arial"/>
      <w:color w:val="1F4D78"/>
      <w:kern w:val="0"/>
      <w14:ligatures w14:val="none"/>
    </w:rPr>
  </w:style>
  <w:style w:type="character" w:styleId="Referinnotdesubsol">
    <w:name w:val="footnote reference"/>
    <w:uiPriority w:val="99"/>
    <w:semiHidden/>
    <w:unhideWhenUsed/>
    <w:rsid w:val="004B6B96"/>
    <w:rPr>
      <w:vertAlign w:val="superscript"/>
    </w:rPr>
  </w:style>
  <w:style w:type="character" w:customStyle="1" w:styleId="FrspaiereCaracter">
    <w:name w:val="Fără spațiere Caracter"/>
    <w:link w:val="Frspaiere"/>
    <w:uiPriority w:val="1"/>
    <w:rsid w:val="004B6B96"/>
  </w:style>
  <w:style w:type="paragraph" w:styleId="Antet">
    <w:name w:val="header"/>
    <w:basedOn w:val="Normal"/>
    <w:link w:val="AntetCaracter"/>
    <w:uiPriority w:val="99"/>
    <w:unhideWhenUsed/>
    <w:rsid w:val="006073D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073D5"/>
  </w:style>
  <w:style w:type="paragraph" w:styleId="Subsol">
    <w:name w:val="footer"/>
    <w:basedOn w:val="Normal"/>
    <w:link w:val="SubsolCaracter"/>
    <w:uiPriority w:val="99"/>
    <w:unhideWhenUsed/>
    <w:rsid w:val="006073D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07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1638">
      <w:bodyDiv w:val="1"/>
      <w:marLeft w:val="0"/>
      <w:marRight w:val="0"/>
      <w:marTop w:val="0"/>
      <w:marBottom w:val="0"/>
      <w:divBdr>
        <w:top w:val="none" w:sz="0" w:space="0" w:color="auto"/>
        <w:left w:val="none" w:sz="0" w:space="0" w:color="auto"/>
        <w:bottom w:val="none" w:sz="0" w:space="0" w:color="auto"/>
        <w:right w:val="none" w:sz="0" w:space="0" w:color="auto"/>
      </w:divBdr>
      <w:divsChild>
        <w:div w:id="1464419897">
          <w:marLeft w:val="0"/>
          <w:marRight w:val="0"/>
          <w:marTop w:val="0"/>
          <w:marBottom w:val="0"/>
          <w:divBdr>
            <w:top w:val="none" w:sz="0" w:space="0" w:color="auto"/>
            <w:left w:val="none" w:sz="0" w:space="0" w:color="auto"/>
            <w:bottom w:val="none" w:sz="0" w:space="0" w:color="auto"/>
            <w:right w:val="none" w:sz="0" w:space="0" w:color="auto"/>
          </w:divBdr>
          <w:divsChild>
            <w:div w:id="1743334099">
              <w:marLeft w:val="0"/>
              <w:marRight w:val="0"/>
              <w:marTop w:val="0"/>
              <w:marBottom w:val="0"/>
              <w:divBdr>
                <w:top w:val="none" w:sz="0" w:space="0" w:color="auto"/>
                <w:left w:val="none" w:sz="0" w:space="0" w:color="auto"/>
                <w:bottom w:val="none" w:sz="0" w:space="0" w:color="auto"/>
                <w:right w:val="none" w:sz="0" w:space="0" w:color="auto"/>
              </w:divBdr>
              <w:divsChild>
                <w:div w:id="1152526899">
                  <w:marLeft w:val="0"/>
                  <w:marRight w:val="0"/>
                  <w:marTop w:val="0"/>
                  <w:marBottom w:val="0"/>
                  <w:divBdr>
                    <w:top w:val="none" w:sz="0" w:space="0" w:color="auto"/>
                    <w:left w:val="none" w:sz="0" w:space="0" w:color="auto"/>
                    <w:bottom w:val="none" w:sz="0" w:space="0" w:color="auto"/>
                    <w:right w:val="none" w:sz="0" w:space="0" w:color="auto"/>
                  </w:divBdr>
                </w:div>
                <w:div w:id="2135907457">
                  <w:marLeft w:val="0"/>
                  <w:marRight w:val="0"/>
                  <w:marTop w:val="0"/>
                  <w:marBottom w:val="0"/>
                  <w:divBdr>
                    <w:top w:val="none" w:sz="0" w:space="0" w:color="auto"/>
                    <w:left w:val="none" w:sz="0" w:space="0" w:color="auto"/>
                    <w:bottom w:val="none" w:sz="0" w:space="0" w:color="auto"/>
                    <w:right w:val="none" w:sz="0" w:space="0" w:color="auto"/>
                  </w:divBdr>
                </w:div>
              </w:divsChild>
            </w:div>
            <w:div w:id="1267545105">
              <w:marLeft w:val="0"/>
              <w:marRight w:val="0"/>
              <w:marTop w:val="0"/>
              <w:marBottom w:val="0"/>
              <w:divBdr>
                <w:top w:val="none" w:sz="0" w:space="0" w:color="auto"/>
                <w:left w:val="none" w:sz="0" w:space="0" w:color="auto"/>
                <w:bottom w:val="none" w:sz="0" w:space="0" w:color="auto"/>
                <w:right w:val="none" w:sz="0" w:space="0" w:color="auto"/>
              </w:divBdr>
              <w:divsChild>
                <w:div w:id="66920188">
                  <w:marLeft w:val="0"/>
                  <w:marRight w:val="0"/>
                  <w:marTop w:val="0"/>
                  <w:marBottom w:val="0"/>
                  <w:divBdr>
                    <w:top w:val="none" w:sz="0" w:space="0" w:color="auto"/>
                    <w:left w:val="none" w:sz="0" w:space="0" w:color="auto"/>
                    <w:bottom w:val="none" w:sz="0" w:space="0" w:color="auto"/>
                    <w:right w:val="none" w:sz="0" w:space="0" w:color="auto"/>
                  </w:divBdr>
                </w:div>
                <w:div w:id="1241410746">
                  <w:marLeft w:val="0"/>
                  <w:marRight w:val="0"/>
                  <w:marTop w:val="0"/>
                  <w:marBottom w:val="0"/>
                  <w:divBdr>
                    <w:top w:val="none" w:sz="0" w:space="0" w:color="auto"/>
                    <w:left w:val="none" w:sz="0" w:space="0" w:color="auto"/>
                    <w:bottom w:val="none" w:sz="0" w:space="0" w:color="auto"/>
                    <w:right w:val="none" w:sz="0" w:space="0" w:color="auto"/>
                  </w:divBdr>
                </w:div>
              </w:divsChild>
            </w:div>
            <w:div w:id="1085146338">
              <w:marLeft w:val="0"/>
              <w:marRight w:val="0"/>
              <w:marTop w:val="0"/>
              <w:marBottom w:val="0"/>
              <w:divBdr>
                <w:top w:val="none" w:sz="0" w:space="0" w:color="auto"/>
                <w:left w:val="none" w:sz="0" w:space="0" w:color="auto"/>
                <w:bottom w:val="none" w:sz="0" w:space="0" w:color="auto"/>
                <w:right w:val="none" w:sz="0" w:space="0" w:color="auto"/>
              </w:divBdr>
              <w:divsChild>
                <w:div w:id="301038404">
                  <w:marLeft w:val="0"/>
                  <w:marRight w:val="0"/>
                  <w:marTop w:val="0"/>
                  <w:marBottom w:val="0"/>
                  <w:divBdr>
                    <w:top w:val="none" w:sz="0" w:space="0" w:color="auto"/>
                    <w:left w:val="none" w:sz="0" w:space="0" w:color="auto"/>
                    <w:bottom w:val="none" w:sz="0" w:space="0" w:color="auto"/>
                    <w:right w:val="none" w:sz="0" w:space="0" w:color="auto"/>
                  </w:divBdr>
                </w:div>
                <w:div w:id="412095371">
                  <w:marLeft w:val="0"/>
                  <w:marRight w:val="0"/>
                  <w:marTop w:val="0"/>
                  <w:marBottom w:val="0"/>
                  <w:divBdr>
                    <w:top w:val="none" w:sz="0" w:space="0" w:color="auto"/>
                    <w:left w:val="none" w:sz="0" w:space="0" w:color="auto"/>
                    <w:bottom w:val="none" w:sz="0" w:space="0" w:color="auto"/>
                    <w:right w:val="none" w:sz="0" w:space="0" w:color="auto"/>
                  </w:divBdr>
                </w:div>
              </w:divsChild>
            </w:div>
            <w:div w:id="323364842">
              <w:marLeft w:val="0"/>
              <w:marRight w:val="0"/>
              <w:marTop w:val="0"/>
              <w:marBottom w:val="0"/>
              <w:divBdr>
                <w:top w:val="none" w:sz="0" w:space="0" w:color="auto"/>
                <w:left w:val="none" w:sz="0" w:space="0" w:color="auto"/>
                <w:bottom w:val="none" w:sz="0" w:space="0" w:color="auto"/>
                <w:right w:val="none" w:sz="0" w:space="0" w:color="auto"/>
              </w:divBdr>
              <w:divsChild>
                <w:div w:id="1407727272">
                  <w:marLeft w:val="0"/>
                  <w:marRight w:val="0"/>
                  <w:marTop w:val="0"/>
                  <w:marBottom w:val="0"/>
                  <w:divBdr>
                    <w:top w:val="none" w:sz="0" w:space="0" w:color="auto"/>
                    <w:left w:val="none" w:sz="0" w:space="0" w:color="auto"/>
                    <w:bottom w:val="none" w:sz="0" w:space="0" w:color="auto"/>
                    <w:right w:val="none" w:sz="0" w:space="0" w:color="auto"/>
                  </w:divBdr>
                </w:div>
                <w:div w:id="16620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87369">
      <w:bodyDiv w:val="1"/>
      <w:marLeft w:val="0"/>
      <w:marRight w:val="0"/>
      <w:marTop w:val="0"/>
      <w:marBottom w:val="0"/>
      <w:divBdr>
        <w:top w:val="none" w:sz="0" w:space="0" w:color="auto"/>
        <w:left w:val="none" w:sz="0" w:space="0" w:color="auto"/>
        <w:bottom w:val="none" w:sz="0" w:space="0" w:color="auto"/>
        <w:right w:val="none" w:sz="0" w:space="0" w:color="auto"/>
      </w:divBdr>
      <w:divsChild>
        <w:div w:id="47580551">
          <w:marLeft w:val="0"/>
          <w:marRight w:val="0"/>
          <w:marTop w:val="0"/>
          <w:marBottom w:val="0"/>
          <w:divBdr>
            <w:top w:val="none" w:sz="0" w:space="0" w:color="auto"/>
            <w:left w:val="none" w:sz="0" w:space="0" w:color="auto"/>
            <w:bottom w:val="none" w:sz="0" w:space="0" w:color="auto"/>
            <w:right w:val="none" w:sz="0" w:space="0" w:color="auto"/>
          </w:divBdr>
          <w:divsChild>
            <w:div w:id="855188847">
              <w:marLeft w:val="0"/>
              <w:marRight w:val="0"/>
              <w:marTop w:val="0"/>
              <w:marBottom w:val="0"/>
              <w:divBdr>
                <w:top w:val="none" w:sz="0" w:space="0" w:color="auto"/>
                <w:left w:val="none" w:sz="0" w:space="0" w:color="auto"/>
                <w:bottom w:val="none" w:sz="0" w:space="0" w:color="auto"/>
                <w:right w:val="none" w:sz="0" w:space="0" w:color="auto"/>
              </w:divBdr>
              <w:divsChild>
                <w:div w:id="2083210847">
                  <w:marLeft w:val="0"/>
                  <w:marRight w:val="0"/>
                  <w:marTop w:val="0"/>
                  <w:marBottom w:val="0"/>
                  <w:divBdr>
                    <w:top w:val="none" w:sz="0" w:space="0" w:color="auto"/>
                    <w:left w:val="none" w:sz="0" w:space="0" w:color="auto"/>
                    <w:bottom w:val="none" w:sz="0" w:space="0" w:color="auto"/>
                    <w:right w:val="none" w:sz="0" w:space="0" w:color="auto"/>
                  </w:divBdr>
                </w:div>
                <w:div w:id="1431511130">
                  <w:marLeft w:val="0"/>
                  <w:marRight w:val="0"/>
                  <w:marTop w:val="0"/>
                  <w:marBottom w:val="0"/>
                  <w:divBdr>
                    <w:top w:val="none" w:sz="0" w:space="0" w:color="auto"/>
                    <w:left w:val="none" w:sz="0" w:space="0" w:color="auto"/>
                    <w:bottom w:val="none" w:sz="0" w:space="0" w:color="auto"/>
                    <w:right w:val="none" w:sz="0" w:space="0" w:color="auto"/>
                  </w:divBdr>
                </w:div>
              </w:divsChild>
            </w:div>
            <w:div w:id="1431051791">
              <w:marLeft w:val="0"/>
              <w:marRight w:val="0"/>
              <w:marTop w:val="0"/>
              <w:marBottom w:val="0"/>
              <w:divBdr>
                <w:top w:val="none" w:sz="0" w:space="0" w:color="auto"/>
                <w:left w:val="none" w:sz="0" w:space="0" w:color="auto"/>
                <w:bottom w:val="none" w:sz="0" w:space="0" w:color="auto"/>
                <w:right w:val="none" w:sz="0" w:space="0" w:color="auto"/>
              </w:divBdr>
              <w:divsChild>
                <w:div w:id="657459180">
                  <w:marLeft w:val="0"/>
                  <w:marRight w:val="0"/>
                  <w:marTop w:val="0"/>
                  <w:marBottom w:val="0"/>
                  <w:divBdr>
                    <w:top w:val="none" w:sz="0" w:space="0" w:color="auto"/>
                    <w:left w:val="none" w:sz="0" w:space="0" w:color="auto"/>
                    <w:bottom w:val="none" w:sz="0" w:space="0" w:color="auto"/>
                    <w:right w:val="none" w:sz="0" w:space="0" w:color="auto"/>
                  </w:divBdr>
                </w:div>
                <w:div w:id="1699306775">
                  <w:marLeft w:val="0"/>
                  <w:marRight w:val="0"/>
                  <w:marTop w:val="0"/>
                  <w:marBottom w:val="0"/>
                  <w:divBdr>
                    <w:top w:val="none" w:sz="0" w:space="0" w:color="auto"/>
                    <w:left w:val="none" w:sz="0" w:space="0" w:color="auto"/>
                    <w:bottom w:val="none" w:sz="0" w:space="0" w:color="auto"/>
                    <w:right w:val="none" w:sz="0" w:space="0" w:color="auto"/>
                  </w:divBdr>
                </w:div>
              </w:divsChild>
            </w:div>
            <w:div w:id="646982659">
              <w:marLeft w:val="0"/>
              <w:marRight w:val="0"/>
              <w:marTop w:val="0"/>
              <w:marBottom w:val="0"/>
              <w:divBdr>
                <w:top w:val="none" w:sz="0" w:space="0" w:color="auto"/>
                <w:left w:val="none" w:sz="0" w:space="0" w:color="auto"/>
                <w:bottom w:val="none" w:sz="0" w:space="0" w:color="auto"/>
                <w:right w:val="none" w:sz="0" w:space="0" w:color="auto"/>
              </w:divBdr>
              <w:divsChild>
                <w:div w:id="1074474862">
                  <w:marLeft w:val="0"/>
                  <w:marRight w:val="0"/>
                  <w:marTop w:val="0"/>
                  <w:marBottom w:val="0"/>
                  <w:divBdr>
                    <w:top w:val="none" w:sz="0" w:space="0" w:color="auto"/>
                    <w:left w:val="none" w:sz="0" w:space="0" w:color="auto"/>
                    <w:bottom w:val="none" w:sz="0" w:space="0" w:color="auto"/>
                    <w:right w:val="none" w:sz="0" w:space="0" w:color="auto"/>
                  </w:divBdr>
                </w:div>
                <w:div w:id="844787107">
                  <w:marLeft w:val="0"/>
                  <w:marRight w:val="0"/>
                  <w:marTop w:val="0"/>
                  <w:marBottom w:val="0"/>
                  <w:divBdr>
                    <w:top w:val="none" w:sz="0" w:space="0" w:color="auto"/>
                    <w:left w:val="none" w:sz="0" w:space="0" w:color="auto"/>
                    <w:bottom w:val="none" w:sz="0" w:space="0" w:color="auto"/>
                    <w:right w:val="none" w:sz="0" w:space="0" w:color="auto"/>
                  </w:divBdr>
                </w:div>
              </w:divsChild>
            </w:div>
            <w:div w:id="462773721">
              <w:marLeft w:val="0"/>
              <w:marRight w:val="0"/>
              <w:marTop w:val="0"/>
              <w:marBottom w:val="0"/>
              <w:divBdr>
                <w:top w:val="none" w:sz="0" w:space="0" w:color="auto"/>
                <w:left w:val="none" w:sz="0" w:space="0" w:color="auto"/>
                <w:bottom w:val="none" w:sz="0" w:space="0" w:color="auto"/>
                <w:right w:val="none" w:sz="0" w:space="0" w:color="auto"/>
              </w:divBdr>
              <w:divsChild>
                <w:div w:id="372659815">
                  <w:marLeft w:val="0"/>
                  <w:marRight w:val="0"/>
                  <w:marTop w:val="0"/>
                  <w:marBottom w:val="0"/>
                  <w:divBdr>
                    <w:top w:val="none" w:sz="0" w:space="0" w:color="auto"/>
                    <w:left w:val="none" w:sz="0" w:space="0" w:color="auto"/>
                    <w:bottom w:val="none" w:sz="0" w:space="0" w:color="auto"/>
                    <w:right w:val="none" w:sz="0" w:space="0" w:color="auto"/>
                  </w:divBdr>
                </w:div>
                <w:div w:id="11930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436805">
      <w:bodyDiv w:val="1"/>
      <w:marLeft w:val="0"/>
      <w:marRight w:val="0"/>
      <w:marTop w:val="0"/>
      <w:marBottom w:val="0"/>
      <w:divBdr>
        <w:top w:val="none" w:sz="0" w:space="0" w:color="auto"/>
        <w:left w:val="none" w:sz="0" w:space="0" w:color="auto"/>
        <w:bottom w:val="none" w:sz="0" w:space="0" w:color="auto"/>
        <w:right w:val="none" w:sz="0" w:space="0" w:color="auto"/>
      </w:divBdr>
      <w:divsChild>
        <w:div w:id="221839616">
          <w:marLeft w:val="0"/>
          <w:marRight w:val="0"/>
          <w:marTop w:val="0"/>
          <w:marBottom w:val="0"/>
          <w:divBdr>
            <w:top w:val="none" w:sz="0" w:space="0" w:color="auto"/>
            <w:left w:val="none" w:sz="0" w:space="0" w:color="auto"/>
            <w:bottom w:val="none" w:sz="0" w:space="0" w:color="auto"/>
            <w:right w:val="none" w:sz="0" w:space="0" w:color="auto"/>
          </w:divBdr>
        </w:div>
        <w:div w:id="1926261518">
          <w:marLeft w:val="0"/>
          <w:marRight w:val="0"/>
          <w:marTop w:val="0"/>
          <w:marBottom w:val="0"/>
          <w:divBdr>
            <w:top w:val="none" w:sz="0" w:space="0" w:color="auto"/>
            <w:left w:val="none" w:sz="0" w:space="0" w:color="auto"/>
            <w:bottom w:val="none" w:sz="0" w:space="0" w:color="auto"/>
            <w:right w:val="none" w:sz="0" w:space="0" w:color="auto"/>
          </w:divBdr>
        </w:div>
      </w:divsChild>
    </w:div>
    <w:div w:id="418528631">
      <w:bodyDiv w:val="1"/>
      <w:marLeft w:val="0"/>
      <w:marRight w:val="0"/>
      <w:marTop w:val="0"/>
      <w:marBottom w:val="0"/>
      <w:divBdr>
        <w:top w:val="none" w:sz="0" w:space="0" w:color="auto"/>
        <w:left w:val="none" w:sz="0" w:space="0" w:color="auto"/>
        <w:bottom w:val="none" w:sz="0" w:space="0" w:color="auto"/>
        <w:right w:val="none" w:sz="0" w:space="0" w:color="auto"/>
      </w:divBdr>
      <w:divsChild>
        <w:div w:id="986981917">
          <w:marLeft w:val="0"/>
          <w:marRight w:val="0"/>
          <w:marTop w:val="0"/>
          <w:marBottom w:val="0"/>
          <w:divBdr>
            <w:top w:val="none" w:sz="0" w:space="0" w:color="auto"/>
            <w:left w:val="none" w:sz="0" w:space="0" w:color="auto"/>
            <w:bottom w:val="none" w:sz="0" w:space="0" w:color="auto"/>
            <w:right w:val="none" w:sz="0" w:space="0" w:color="auto"/>
          </w:divBdr>
        </w:div>
        <w:div w:id="707487445">
          <w:marLeft w:val="0"/>
          <w:marRight w:val="0"/>
          <w:marTop w:val="0"/>
          <w:marBottom w:val="0"/>
          <w:divBdr>
            <w:top w:val="none" w:sz="0" w:space="0" w:color="auto"/>
            <w:left w:val="none" w:sz="0" w:space="0" w:color="auto"/>
            <w:bottom w:val="none" w:sz="0" w:space="0" w:color="auto"/>
            <w:right w:val="none" w:sz="0" w:space="0" w:color="auto"/>
          </w:divBdr>
        </w:div>
      </w:divsChild>
    </w:div>
    <w:div w:id="470945582">
      <w:bodyDiv w:val="1"/>
      <w:marLeft w:val="0"/>
      <w:marRight w:val="0"/>
      <w:marTop w:val="0"/>
      <w:marBottom w:val="0"/>
      <w:divBdr>
        <w:top w:val="none" w:sz="0" w:space="0" w:color="auto"/>
        <w:left w:val="none" w:sz="0" w:space="0" w:color="auto"/>
        <w:bottom w:val="none" w:sz="0" w:space="0" w:color="auto"/>
        <w:right w:val="none" w:sz="0" w:space="0" w:color="auto"/>
      </w:divBdr>
      <w:divsChild>
        <w:div w:id="1956449478">
          <w:marLeft w:val="0"/>
          <w:marRight w:val="0"/>
          <w:marTop w:val="0"/>
          <w:marBottom w:val="0"/>
          <w:divBdr>
            <w:top w:val="none" w:sz="0" w:space="0" w:color="auto"/>
            <w:left w:val="none" w:sz="0" w:space="0" w:color="auto"/>
            <w:bottom w:val="none" w:sz="0" w:space="0" w:color="auto"/>
            <w:right w:val="none" w:sz="0" w:space="0" w:color="auto"/>
          </w:divBdr>
          <w:divsChild>
            <w:div w:id="787090621">
              <w:marLeft w:val="0"/>
              <w:marRight w:val="0"/>
              <w:marTop w:val="0"/>
              <w:marBottom w:val="0"/>
              <w:divBdr>
                <w:top w:val="none" w:sz="0" w:space="0" w:color="auto"/>
                <w:left w:val="none" w:sz="0" w:space="0" w:color="auto"/>
                <w:bottom w:val="none" w:sz="0" w:space="0" w:color="auto"/>
                <w:right w:val="none" w:sz="0" w:space="0" w:color="auto"/>
              </w:divBdr>
              <w:divsChild>
                <w:div w:id="846167061">
                  <w:marLeft w:val="0"/>
                  <w:marRight w:val="0"/>
                  <w:marTop w:val="0"/>
                  <w:marBottom w:val="0"/>
                  <w:divBdr>
                    <w:top w:val="none" w:sz="0" w:space="0" w:color="auto"/>
                    <w:left w:val="none" w:sz="0" w:space="0" w:color="auto"/>
                    <w:bottom w:val="none" w:sz="0" w:space="0" w:color="auto"/>
                    <w:right w:val="none" w:sz="0" w:space="0" w:color="auto"/>
                  </w:divBdr>
                </w:div>
                <w:div w:id="1674142665">
                  <w:marLeft w:val="0"/>
                  <w:marRight w:val="0"/>
                  <w:marTop w:val="0"/>
                  <w:marBottom w:val="0"/>
                  <w:divBdr>
                    <w:top w:val="none" w:sz="0" w:space="0" w:color="auto"/>
                    <w:left w:val="none" w:sz="0" w:space="0" w:color="auto"/>
                    <w:bottom w:val="none" w:sz="0" w:space="0" w:color="auto"/>
                    <w:right w:val="none" w:sz="0" w:space="0" w:color="auto"/>
                  </w:divBdr>
                </w:div>
              </w:divsChild>
            </w:div>
            <w:div w:id="939992089">
              <w:marLeft w:val="0"/>
              <w:marRight w:val="0"/>
              <w:marTop w:val="0"/>
              <w:marBottom w:val="0"/>
              <w:divBdr>
                <w:top w:val="none" w:sz="0" w:space="0" w:color="auto"/>
                <w:left w:val="none" w:sz="0" w:space="0" w:color="auto"/>
                <w:bottom w:val="none" w:sz="0" w:space="0" w:color="auto"/>
                <w:right w:val="none" w:sz="0" w:space="0" w:color="auto"/>
              </w:divBdr>
              <w:divsChild>
                <w:div w:id="1279797357">
                  <w:marLeft w:val="0"/>
                  <w:marRight w:val="0"/>
                  <w:marTop w:val="0"/>
                  <w:marBottom w:val="0"/>
                  <w:divBdr>
                    <w:top w:val="none" w:sz="0" w:space="0" w:color="auto"/>
                    <w:left w:val="none" w:sz="0" w:space="0" w:color="auto"/>
                    <w:bottom w:val="none" w:sz="0" w:space="0" w:color="auto"/>
                    <w:right w:val="none" w:sz="0" w:space="0" w:color="auto"/>
                  </w:divBdr>
                </w:div>
                <w:div w:id="1714228193">
                  <w:marLeft w:val="0"/>
                  <w:marRight w:val="0"/>
                  <w:marTop w:val="0"/>
                  <w:marBottom w:val="0"/>
                  <w:divBdr>
                    <w:top w:val="none" w:sz="0" w:space="0" w:color="auto"/>
                    <w:left w:val="none" w:sz="0" w:space="0" w:color="auto"/>
                    <w:bottom w:val="none" w:sz="0" w:space="0" w:color="auto"/>
                    <w:right w:val="none" w:sz="0" w:space="0" w:color="auto"/>
                  </w:divBdr>
                </w:div>
              </w:divsChild>
            </w:div>
            <w:div w:id="1977250016">
              <w:marLeft w:val="0"/>
              <w:marRight w:val="0"/>
              <w:marTop w:val="0"/>
              <w:marBottom w:val="0"/>
              <w:divBdr>
                <w:top w:val="none" w:sz="0" w:space="0" w:color="auto"/>
                <w:left w:val="none" w:sz="0" w:space="0" w:color="auto"/>
                <w:bottom w:val="none" w:sz="0" w:space="0" w:color="auto"/>
                <w:right w:val="none" w:sz="0" w:space="0" w:color="auto"/>
              </w:divBdr>
              <w:divsChild>
                <w:div w:id="1709067387">
                  <w:marLeft w:val="0"/>
                  <w:marRight w:val="0"/>
                  <w:marTop w:val="0"/>
                  <w:marBottom w:val="0"/>
                  <w:divBdr>
                    <w:top w:val="none" w:sz="0" w:space="0" w:color="auto"/>
                    <w:left w:val="none" w:sz="0" w:space="0" w:color="auto"/>
                    <w:bottom w:val="none" w:sz="0" w:space="0" w:color="auto"/>
                    <w:right w:val="none" w:sz="0" w:space="0" w:color="auto"/>
                  </w:divBdr>
                </w:div>
                <w:div w:id="4749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5131">
      <w:bodyDiv w:val="1"/>
      <w:marLeft w:val="0"/>
      <w:marRight w:val="0"/>
      <w:marTop w:val="0"/>
      <w:marBottom w:val="0"/>
      <w:divBdr>
        <w:top w:val="none" w:sz="0" w:space="0" w:color="auto"/>
        <w:left w:val="none" w:sz="0" w:space="0" w:color="auto"/>
        <w:bottom w:val="none" w:sz="0" w:space="0" w:color="auto"/>
        <w:right w:val="none" w:sz="0" w:space="0" w:color="auto"/>
      </w:divBdr>
    </w:div>
    <w:div w:id="849609133">
      <w:bodyDiv w:val="1"/>
      <w:marLeft w:val="0"/>
      <w:marRight w:val="0"/>
      <w:marTop w:val="0"/>
      <w:marBottom w:val="0"/>
      <w:divBdr>
        <w:top w:val="none" w:sz="0" w:space="0" w:color="auto"/>
        <w:left w:val="none" w:sz="0" w:space="0" w:color="auto"/>
        <w:bottom w:val="none" w:sz="0" w:space="0" w:color="auto"/>
        <w:right w:val="none" w:sz="0" w:space="0" w:color="auto"/>
      </w:divBdr>
      <w:divsChild>
        <w:div w:id="1440100437">
          <w:marLeft w:val="0"/>
          <w:marRight w:val="0"/>
          <w:marTop w:val="0"/>
          <w:marBottom w:val="0"/>
          <w:divBdr>
            <w:top w:val="none" w:sz="0" w:space="0" w:color="auto"/>
            <w:left w:val="none" w:sz="0" w:space="0" w:color="auto"/>
            <w:bottom w:val="none" w:sz="0" w:space="0" w:color="auto"/>
            <w:right w:val="none" w:sz="0" w:space="0" w:color="auto"/>
          </w:divBdr>
          <w:divsChild>
            <w:div w:id="923799780">
              <w:marLeft w:val="0"/>
              <w:marRight w:val="0"/>
              <w:marTop w:val="0"/>
              <w:marBottom w:val="0"/>
              <w:divBdr>
                <w:top w:val="none" w:sz="0" w:space="0" w:color="auto"/>
                <w:left w:val="none" w:sz="0" w:space="0" w:color="auto"/>
                <w:bottom w:val="none" w:sz="0" w:space="0" w:color="auto"/>
                <w:right w:val="none" w:sz="0" w:space="0" w:color="auto"/>
              </w:divBdr>
              <w:divsChild>
                <w:div w:id="789477905">
                  <w:marLeft w:val="0"/>
                  <w:marRight w:val="0"/>
                  <w:marTop w:val="0"/>
                  <w:marBottom w:val="0"/>
                  <w:divBdr>
                    <w:top w:val="none" w:sz="0" w:space="0" w:color="auto"/>
                    <w:left w:val="none" w:sz="0" w:space="0" w:color="auto"/>
                    <w:bottom w:val="none" w:sz="0" w:space="0" w:color="auto"/>
                    <w:right w:val="none" w:sz="0" w:space="0" w:color="auto"/>
                  </w:divBdr>
                </w:div>
                <w:div w:id="88354007">
                  <w:marLeft w:val="0"/>
                  <w:marRight w:val="0"/>
                  <w:marTop w:val="0"/>
                  <w:marBottom w:val="0"/>
                  <w:divBdr>
                    <w:top w:val="none" w:sz="0" w:space="0" w:color="auto"/>
                    <w:left w:val="none" w:sz="0" w:space="0" w:color="auto"/>
                    <w:bottom w:val="none" w:sz="0" w:space="0" w:color="auto"/>
                    <w:right w:val="none" w:sz="0" w:space="0" w:color="auto"/>
                  </w:divBdr>
                </w:div>
              </w:divsChild>
            </w:div>
            <w:div w:id="326909017">
              <w:marLeft w:val="0"/>
              <w:marRight w:val="0"/>
              <w:marTop w:val="0"/>
              <w:marBottom w:val="0"/>
              <w:divBdr>
                <w:top w:val="none" w:sz="0" w:space="0" w:color="auto"/>
                <w:left w:val="none" w:sz="0" w:space="0" w:color="auto"/>
                <w:bottom w:val="none" w:sz="0" w:space="0" w:color="auto"/>
                <w:right w:val="none" w:sz="0" w:space="0" w:color="auto"/>
              </w:divBdr>
              <w:divsChild>
                <w:div w:id="193925963">
                  <w:marLeft w:val="0"/>
                  <w:marRight w:val="0"/>
                  <w:marTop w:val="0"/>
                  <w:marBottom w:val="0"/>
                  <w:divBdr>
                    <w:top w:val="none" w:sz="0" w:space="0" w:color="auto"/>
                    <w:left w:val="none" w:sz="0" w:space="0" w:color="auto"/>
                    <w:bottom w:val="none" w:sz="0" w:space="0" w:color="auto"/>
                    <w:right w:val="none" w:sz="0" w:space="0" w:color="auto"/>
                  </w:divBdr>
                </w:div>
                <w:div w:id="1100175537">
                  <w:marLeft w:val="0"/>
                  <w:marRight w:val="0"/>
                  <w:marTop w:val="0"/>
                  <w:marBottom w:val="0"/>
                  <w:divBdr>
                    <w:top w:val="none" w:sz="0" w:space="0" w:color="auto"/>
                    <w:left w:val="none" w:sz="0" w:space="0" w:color="auto"/>
                    <w:bottom w:val="none" w:sz="0" w:space="0" w:color="auto"/>
                    <w:right w:val="none" w:sz="0" w:space="0" w:color="auto"/>
                  </w:divBdr>
                </w:div>
              </w:divsChild>
            </w:div>
            <w:div w:id="1900902464">
              <w:marLeft w:val="0"/>
              <w:marRight w:val="0"/>
              <w:marTop w:val="0"/>
              <w:marBottom w:val="0"/>
              <w:divBdr>
                <w:top w:val="none" w:sz="0" w:space="0" w:color="auto"/>
                <w:left w:val="none" w:sz="0" w:space="0" w:color="auto"/>
                <w:bottom w:val="none" w:sz="0" w:space="0" w:color="auto"/>
                <w:right w:val="none" w:sz="0" w:space="0" w:color="auto"/>
              </w:divBdr>
              <w:divsChild>
                <w:div w:id="873418603">
                  <w:marLeft w:val="0"/>
                  <w:marRight w:val="0"/>
                  <w:marTop w:val="0"/>
                  <w:marBottom w:val="0"/>
                  <w:divBdr>
                    <w:top w:val="none" w:sz="0" w:space="0" w:color="auto"/>
                    <w:left w:val="none" w:sz="0" w:space="0" w:color="auto"/>
                    <w:bottom w:val="none" w:sz="0" w:space="0" w:color="auto"/>
                    <w:right w:val="none" w:sz="0" w:space="0" w:color="auto"/>
                  </w:divBdr>
                </w:div>
                <w:div w:id="14116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3693">
      <w:bodyDiv w:val="1"/>
      <w:marLeft w:val="0"/>
      <w:marRight w:val="0"/>
      <w:marTop w:val="0"/>
      <w:marBottom w:val="0"/>
      <w:divBdr>
        <w:top w:val="none" w:sz="0" w:space="0" w:color="auto"/>
        <w:left w:val="none" w:sz="0" w:space="0" w:color="auto"/>
        <w:bottom w:val="none" w:sz="0" w:space="0" w:color="auto"/>
        <w:right w:val="none" w:sz="0" w:space="0" w:color="auto"/>
      </w:divBdr>
      <w:divsChild>
        <w:div w:id="932516203">
          <w:marLeft w:val="0"/>
          <w:marRight w:val="0"/>
          <w:marTop w:val="0"/>
          <w:marBottom w:val="0"/>
          <w:divBdr>
            <w:top w:val="none" w:sz="0" w:space="0" w:color="auto"/>
            <w:left w:val="none" w:sz="0" w:space="0" w:color="auto"/>
            <w:bottom w:val="none" w:sz="0" w:space="0" w:color="auto"/>
            <w:right w:val="none" w:sz="0" w:space="0" w:color="auto"/>
          </w:divBdr>
          <w:divsChild>
            <w:div w:id="877594921">
              <w:marLeft w:val="0"/>
              <w:marRight w:val="0"/>
              <w:marTop w:val="0"/>
              <w:marBottom w:val="0"/>
              <w:divBdr>
                <w:top w:val="none" w:sz="0" w:space="0" w:color="auto"/>
                <w:left w:val="none" w:sz="0" w:space="0" w:color="auto"/>
                <w:bottom w:val="none" w:sz="0" w:space="0" w:color="auto"/>
                <w:right w:val="none" w:sz="0" w:space="0" w:color="auto"/>
              </w:divBdr>
              <w:divsChild>
                <w:div w:id="1967275569">
                  <w:marLeft w:val="0"/>
                  <w:marRight w:val="0"/>
                  <w:marTop w:val="0"/>
                  <w:marBottom w:val="0"/>
                  <w:divBdr>
                    <w:top w:val="none" w:sz="0" w:space="0" w:color="auto"/>
                    <w:left w:val="none" w:sz="0" w:space="0" w:color="auto"/>
                    <w:bottom w:val="none" w:sz="0" w:space="0" w:color="auto"/>
                    <w:right w:val="none" w:sz="0" w:space="0" w:color="auto"/>
                  </w:divBdr>
                </w:div>
                <w:div w:id="1838302538">
                  <w:marLeft w:val="0"/>
                  <w:marRight w:val="0"/>
                  <w:marTop w:val="0"/>
                  <w:marBottom w:val="0"/>
                  <w:divBdr>
                    <w:top w:val="none" w:sz="0" w:space="0" w:color="auto"/>
                    <w:left w:val="none" w:sz="0" w:space="0" w:color="auto"/>
                    <w:bottom w:val="none" w:sz="0" w:space="0" w:color="auto"/>
                    <w:right w:val="none" w:sz="0" w:space="0" w:color="auto"/>
                  </w:divBdr>
                </w:div>
              </w:divsChild>
            </w:div>
            <w:div w:id="765854159">
              <w:marLeft w:val="0"/>
              <w:marRight w:val="0"/>
              <w:marTop w:val="0"/>
              <w:marBottom w:val="0"/>
              <w:divBdr>
                <w:top w:val="none" w:sz="0" w:space="0" w:color="auto"/>
                <w:left w:val="none" w:sz="0" w:space="0" w:color="auto"/>
                <w:bottom w:val="none" w:sz="0" w:space="0" w:color="auto"/>
                <w:right w:val="none" w:sz="0" w:space="0" w:color="auto"/>
              </w:divBdr>
              <w:divsChild>
                <w:div w:id="1861238292">
                  <w:marLeft w:val="0"/>
                  <w:marRight w:val="0"/>
                  <w:marTop w:val="0"/>
                  <w:marBottom w:val="0"/>
                  <w:divBdr>
                    <w:top w:val="none" w:sz="0" w:space="0" w:color="auto"/>
                    <w:left w:val="none" w:sz="0" w:space="0" w:color="auto"/>
                    <w:bottom w:val="none" w:sz="0" w:space="0" w:color="auto"/>
                    <w:right w:val="none" w:sz="0" w:space="0" w:color="auto"/>
                  </w:divBdr>
                </w:div>
                <w:div w:id="669648667">
                  <w:marLeft w:val="0"/>
                  <w:marRight w:val="0"/>
                  <w:marTop w:val="0"/>
                  <w:marBottom w:val="0"/>
                  <w:divBdr>
                    <w:top w:val="none" w:sz="0" w:space="0" w:color="auto"/>
                    <w:left w:val="none" w:sz="0" w:space="0" w:color="auto"/>
                    <w:bottom w:val="none" w:sz="0" w:space="0" w:color="auto"/>
                    <w:right w:val="none" w:sz="0" w:space="0" w:color="auto"/>
                  </w:divBdr>
                </w:div>
              </w:divsChild>
            </w:div>
            <w:div w:id="553782451">
              <w:marLeft w:val="0"/>
              <w:marRight w:val="0"/>
              <w:marTop w:val="0"/>
              <w:marBottom w:val="0"/>
              <w:divBdr>
                <w:top w:val="none" w:sz="0" w:space="0" w:color="auto"/>
                <w:left w:val="none" w:sz="0" w:space="0" w:color="auto"/>
                <w:bottom w:val="none" w:sz="0" w:space="0" w:color="auto"/>
                <w:right w:val="none" w:sz="0" w:space="0" w:color="auto"/>
              </w:divBdr>
              <w:divsChild>
                <w:div w:id="1741446173">
                  <w:marLeft w:val="0"/>
                  <w:marRight w:val="0"/>
                  <w:marTop w:val="0"/>
                  <w:marBottom w:val="0"/>
                  <w:divBdr>
                    <w:top w:val="none" w:sz="0" w:space="0" w:color="auto"/>
                    <w:left w:val="none" w:sz="0" w:space="0" w:color="auto"/>
                    <w:bottom w:val="none" w:sz="0" w:space="0" w:color="auto"/>
                    <w:right w:val="none" w:sz="0" w:space="0" w:color="auto"/>
                  </w:divBdr>
                </w:div>
                <w:div w:id="142464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48460">
      <w:bodyDiv w:val="1"/>
      <w:marLeft w:val="0"/>
      <w:marRight w:val="0"/>
      <w:marTop w:val="0"/>
      <w:marBottom w:val="0"/>
      <w:divBdr>
        <w:top w:val="none" w:sz="0" w:space="0" w:color="auto"/>
        <w:left w:val="none" w:sz="0" w:space="0" w:color="auto"/>
        <w:bottom w:val="none" w:sz="0" w:space="0" w:color="auto"/>
        <w:right w:val="none" w:sz="0" w:space="0" w:color="auto"/>
      </w:divBdr>
      <w:divsChild>
        <w:div w:id="1945721187">
          <w:marLeft w:val="0"/>
          <w:marRight w:val="0"/>
          <w:marTop w:val="0"/>
          <w:marBottom w:val="0"/>
          <w:divBdr>
            <w:top w:val="none" w:sz="0" w:space="0" w:color="auto"/>
            <w:left w:val="none" w:sz="0" w:space="0" w:color="auto"/>
            <w:bottom w:val="none" w:sz="0" w:space="0" w:color="auto"/>
            <w:right w:val="none" w:sz="0" w:space="0" w:color="auto"/>
          </w:divBdr>
          <w:divsChild>
            <w:div w:id="1190100286">
              <w:marLeft w:val="0"/>
              <w:marRight w:val="0"/>
              <w:marTop w:val="0"/>
              <w:marBottom w:val="0"/>
              <w:divBdr>
                <w:top w:val="none" w:sz="0" w:space="0" w:color="auto"/>
                <w:left w:val="none" w:sz="0" w:space="0" w:color="auto"/>
                <w:bottom w:val="none" w:sz="0" w:space="0" w:color="auto"/>
                <w:right w:val="none" w:sz="0" w:space="0" w:color="auto"/>
              </w:divBdr>
              <w:divsChild>
                <w:div w:id="2075663882">
                  <w:marLeft w:val="0"/>
                  <w:marRight w:val="0"/>
                  <w:marTop w:val="0"/>
                  <w:marBottom w:val="0"/>
                  <w:divBdr>
                    <w:top w:val="none" w:sz="0" w:space="0" w:color="auto"/>
                    <w:left w:val="none" w:sz="0" w:space="0" w:color="auto"/>
                    <w:bottom w:val="none" w:sz="0" w:space="0" w:color="auto"/>
                    <w:right w:val="none" w:sz="0" w:space="0" w:color="auto"/>
                  </w:divBdr>
                </w:div>
                <w:div w:id="2064408815">
                  <w:marLeft w:val="0"/>
                  <w:marRight w:val="0"/>
                  <w:marTop w:val="0"/>
                  <w:marBottom w:val="0"/>
                  <w:divBdr>
                    <w:top w:val="none" w:sz="0" w:space="0" w:color="auto"/>
                    <w:left w:val="none" w:sz="0" w:space="0" w:color="auto"/>
                    <w:bottom w:val="none" w:sz="0" w:space="0" w:color="auto"/>
                    <w:right w:val="none" w:sz="0" w:space="0" w:color="auto"/>
                  </w:divBdr>
                </w:div>
              </w:divsChild>
            </w:div>
            <w:div w:id="739408347">
              <w:marLeft w:val="0"/>
              <w:marRight w:val="0"/>
              <w:marTop w:val="0"/>
              <w:marBottom w:val="0"/>
              <w:divBdr>
                <w:top w:val="none" w:sz="0" w:space="0" w:color="auto"/>
                <w:left w:val="none" w:sz="0" w:space="0" w:color="auto"/>
                <w:bottom w:val="none" w:sz="0" w:space="0" w:color="auto"/>
                <w:right w:val="none" w:sz="0" w:space="0" w:color="auto"/>
              </w:divBdr>
              <w:divsChild>
                <w:div w:id="1901087740">
                  <w:marLeft w:val="0"/>
                  <w:marRight w:val="0"/>
                  <w:marTop w:val="0"/>
                  <w:marBottom w:val="0"/>
                  <w:divBdr>
                    <w:top w:val="none" w:sz="0" w:space="0" w:color="auto"/>
                    <w:left w:val="none" w:sz="0" w:space="0" w:color="auto"/>
                    <w:bottom w:val="none" w:sz="0" w:space="0" w:color="auto"/>
                    <w:right w:val="none" w:sz="0" w:space="0" w:color="auto"/>
                  </w:divBdr>
                </w:div>
                <w:div w:id="3923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2288">
      <w:bodyDiv w:val="1"/>
      <w:marLeft w:val="0"/>
      <w:marRight w:val="0"/>
      <w:marTop w:val="0"/>
      <w:marBottom w:val="0"/>
      <w:divBdr>
        <w:top w:val="none" w:sz="0" w:space="0" w:color="auto"/>
        <w:left w:val="none" w:sz="0" w:space="0" w:color="auto"/>
        <w:bottom w:val="none" w:sz="0" w:space="0" w:color="auto"/>
        <w:right w:val="none" w:sz="0" w:space="0" w:color="auto"/>
      </w:divBdr>
    </w:div>
    <w:div w:id="1322463906">
      <w:bodyDiv w:val="1"/>
      <w:marLeft w:val="0"/>
      <w:marRight w:val="0"/>
      <w:marTop w:val="0"/>
      <w:marBottom w:val="0"/>
      <w:divBdr>
        <w:top w:val="none" w:sz="0" w:space="0" w:color="auto"/>
        <w:left w:val="none" w:sz="0" w:space="0" w:color="auto"/>
        <w:bottom w:val="none" w:sz="0" w:space="0" w:color="auto"/>
        <w:right w:val="none" w:sz="0" w:space="0" w:color="auto"/>
      </w:divBdr>
      <w:divsChild>
        <w:div w:id="438181484">
          <w:marLeft w:val="0"/>
          <w:marRight w:val="0"/>
          <w:marTop w:val="0"/>
          <w:marBottom w:val="0"/>
          <w:divBdr>
            <w:top w:val="none" w:sz="0" w:space="0" w:color="auto"/>
            <w:left w:val="none" w:sz="0" w:space="0" w:color="auto"/>
            <w:bottom w:val="none" w:sz="0" w:space="0" w:color="auto"/>
            <w:right w:val="none" w:sz="0" w:space="0" w:color="auto"/>
          </w:divBdr>
          <w:divsChild>
            <w:div w:id="1697081190">
              <w:marLeft w:val="0"/>
              <w:marRight w:val="0"/>
              <w:marTop w:val="0"/>
              <w:marBottom w:val="0"/>
              <w:divBdr>
                <w:top w:val="none" w:sz="0" w:space="0" w:color="auto"/>
                <w:left w:val="none" w:sz="0" w:space="0" w:color="auto"/>
                <w:bottom w:val="none" w:sz="0" w:space="0" w:color="auto"/>
                <w:right w:val="none" w:sz="0" w:space="0" w:color="auto"/>
              </w:divBdr>
            </w:div>
            <w:div w:id="1770733550">
              <w:marLeft w:val="0"/>
              <w:marRight w:val="0"/>
              <w:marTop w:val="0"/>
              <w:marBottom w:val="0"/>
              <w:divBdr>
                <w:top w:val="none" w:sz="0" w:space="0" w:color="auto"/>
                <w:left w:val="none" w:sz="0" w:space="0" w:color="auto"/>
                <w:bottom w:val="none" w:sz="0" w:space="0" w:color="auto"/>
                <w:right w:val="none" w:sz="0" w:space="0" w:color="auto"/>
              </w:divBdr>
            </w:div>
          </w:divsChild>
        </w:div>
        <w:div w:id="1891768450">
          <w:marLeft w:val="0"/>
          <w:marRight w:val="0"/>
          <w:marTop w:val="0"/>
          <w:marBottom w:val="0"/>
          <w:divBdr>
            <w:top w:val="none" w:sz="0" w:space="0" w:color="auto"/>
            <w:left w:val="none" w:sz="0" w:space="0" w:color="auto"/>
            <w:bottom w:val="none" w:sz="0" w:space="0" w:color="auto"/>
            <w:right w:val="none" w:sz="0" w:space="0" w:color="auto"/>
          </w:divBdr>
          <w:divsChild>
            <w:div w:id="375393307">
              <w:marLeft w:val="0"/>
              <w:marRight w:val="0"/>
              <w:marTop w:val="0"/>
              <w:marBottom w:val="0"/>
              <w:divBdr>
                <w:top w:val="none" w:sz="0" w:space="0" w:color="auto"/>
                <w:left w:val="none" w:sz="0" w:space="0" w:color="auto"/>
                <w:bottom w:val="none" w:sz="0" w:space="0" w:color="auto"/>
                <w:right w:val="none" w:sz="0" w:space="0" w:color="auto"/>
              </w:divBdr>
            </w:div>
            <w:div w:id="181694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059034">
      <w:bodyDiv w:val="1"/>
      <w:marLeft w:val="0"/>
      <w:marRight w:val="0"/>
      <w:marTop w:val="0"/>
      <w:marBottom w:val="0"/>
      <w:divBdr>
        <w:top w:val="none" w:sz="0" w:space="0" w:color="auto"/>
        <w:left w:val="none" w:sz="0" w:space="0" w:color="auto"/>
        <w:bottom w:val="none" w:sz="0" w:space="0" w:color="auto"/>
        <w:right w:val="none" w:sz="0" w:space="0" w:color="auto"/>
      </w:divBdr>
    </w:div>
    <w:div w:id="1421483289">
      <w:bodyDiv w:val="1"/>
      <w:marLeft w:val="0"/>
      <w:marRight w:val="0"/>
      <w:marTop w:val="0"/>
      <w:marBottom w:val="0"/>
      <w:divBdr>
        <w:top w:val="none" w:sz="0" w:space="0" w:color="auto"/>
        <w:left w:val="none" w:sz="0" w:space="0" w:color="auto"/>
        <w:bottom w:val="none" w:sz="0" w:space="0" w:color="auto"/>
        <w:right w:val="none" w:sz="0" w:space="0" w:color="auto"/>
      </w:divBdr>
      <w:divsChild>
        <w:div w:id="279382753">
          <w:marLeft w:val="0"/>
          <w:marRight w:val="0"/>
          <w:marTop w:val="0"/>
          <w:marBottom w:val="0"/>
          <w:divBdr>
            <w:top w:val="none" w:sz="0" w:space="0" w:color="auto"/>
            <w:left w:val="none" w:sz="0" w:space="0" w:color="auto"/>
            <w:bottom w:val="none" w:sz="0" w:space="0" w:color="auto"/>
            <w:right w:val="none" w:sz="0" w:space="0" w:color="auto"/>
          </w:divBdr>
          <w:divsChild>
            <w:div w:id="1293246488">
              <w:marLeft w:val="0"/>
              <w:marRight w:val="0"/>
              <w:marTop w:val="0"/>
              <w:marBottom w:val="0"/>
              <w:divBdr>
                <w:top w:val="none" w:sz="0" w:space="0" w:color="auto"/>
                <w:left w:val="none" w:sz="0" w:space="0" w:color="auto"/>
                <w:bottom w:val="none" w:sz="0" w:space="0" w:color="auto"/>
                <w:right w:val="none" w:sz="0" w:space="0" w:color="auto"/>
              </w:divBdr>
              <w:divsChild>
                <w:div w:id="839202199">
                  <w:marLeft w:val="0"/>
                  <w:marRight w:val="0"/>
                  <w:marTop w:val="0"/>
                  <w:marBottom w:val="0"/>
                  <w:divBdr>
                    <w:top w:val="none" w:sz="0" w:space="0" w:color="auto"/>
                    <w:left w:val="none" w:sz="0" w:space="0" w:color="auto"/>
                    <w:bottom w:val="none" w:sz="0" w:space="0" w:color="auto"/>
                    <w:right w:val="none" w:sz="0" w:space="0" w:color="auto"/>
                  </w:divBdr>
                </w:div>
                <w:div w:id="146362142">
                  <w:marLeft w:val="0"/>
                  <w:marRight w:val="0"/>
                  <w:marTop w:val="0"/>
                  <w:marBottom w:val="0"/>
                  <w:divBdr>
                    <w:top w:val="none" w:sz="0" w:space="0" w:color="auto"/>
                    <w:left w:val="none" w:sz="0" w:space="0" w:color="auto"/>
                    <w:bottom w:val="none" w:sz="0" w:space="0" w:color="auto"/>
                    <w:right w:val="none" w:sz="0" w:space="0" w:color="auto"/>
                  </w:divBdr>
                </w:div>
              </w:divsChild>
            </w:div>
            <w:div w:id="1824932939">
              <w:marLeft w:val="0"/>
              <w:marRight w:val="0"/>
              <w:marTop w:val="0"/>
              <w:marBottom w:val="0"/>
              <w:divBdr>
                <w:top w:val="none" w:sz="0" w:space="0" w:color="auto"/>
                <w:left w:val="none" w:sz="0" w:space="0" w:color="auto"/>
                <w:bottom w:val="none" w:sz="0" w:space="0" w:color="auto"/>
                <w:right w:val="none" w:sz="0" w:space="0" w:color="auto"/>
              </w:divBdr>
              <w:divsChild>
                <w:div w:id="541288061">
                  <w:marLeft w:val="0"/>
                  <w:marRight w:val="0"/>
                  <w:marTop w:val="0"/>
                  <w:marBottom w:val="0"/>
                  <w:divBdr>
                    <w:top w:val="none" w:sz="0" w:space="0" w:color="auto"/>
                    <w:left w:val="none" w:sz="0" w:space="0" w:color="auto"/>
                    <w:bottom w:val="none" w:sz="0" w:space="0" w:color="auto"/>
                    <w:right w:val="none" w:sz="0" w:space="0" w:color="auto"/>
                  </w:divBdr>
                </w:div>
                <w:div w:id="1856386625">
                  <w:marLeft w:val="0"/>
                  <w:marRight w:val="0"/>
                  <w:marTop w:val="0"/>
                  <w:marBottom w:val="0"/>
                  <w:divBdr>
                    <w:top w:val="none" w:sz="0" w:space="0" w:color="auto"/>
                    <w:left w:val="none" w:sz="0" w:space="0" w:color="auto"/>
                    <w:bottom w:val="none" w:sz="0" w:space="0" w:color="auto"/>
                    <w:right w:val="none" w:sz="0" w:space="0" w:color="auto"/>
                  </w:divBdr>
                </w:div>
              </w:divsChild>
            </w:div>
            <w:div w:id="738136372">
              <w:marLeft w:val="0"/>
              <w:marRight w:val="0"/>
              <w:marTop w:val="0"/>
              <w:marBottom w:val="0"/>
              <w:divBdr>
                <w:top w:val="none" w:sz="0" w:space="0" w:color="auto"/>
                <w:left w:val="none" w:sz="0" w:space="0" w:color="auto"/>
                <w:bottom w:val="none" w:sz="0" w:space="0" w:color="auto"/>
                <w:right w:val="none" w:sz="0" w:space="0" w:color="auto"/>
              </w:divBdr>
              <w:divsChild>
                <w:div w:id="299308813">
                  <w:marLeft w:val="0"/>
                  <w:marRight w:val="0"/>
                  <w:marTop w:val="0"/>
                  <w:marBottom w:val="0"/>
                  <w:divBdr>
                    <w:top w:val="none" w:sz="0" w:space="0" w:color="auto"/>
                    <w:left w:val="none" w:sz="0" w:space="0" w:color="auto"/>
                    <w:bottom w:val="none" w:sz="0" w:space="0" w:color="auto"/>
                    <w:right w:val="none" w:sz="0" w:space="0" w:color="auto"/>
                  </w:divBdr>
                </w:div>
                <w:div w:id="136872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261625">
      <w:bodyDiv w:val="1"/>
      <w:marLeft w:val="0"/>
      <w:marRight w:val="0"/>
      <w:marTop w:val="0"/>
      <w:marBottom w:val="0"/>
      <w:divBdr>
        <w:top w:val="none" w:sz="0" w:space="0" w:color="auto"/>
        <w:left w:val="none" w:sz="0" w:space="0" w:color="auto"/>
        <w:bottom w:val="none" w:sz="0" w:space="0" w:color="auto"/>
        <w:right w:val="none" w:sz="0" w:space="0" w:color="auto"/>
      </w:divBdr>
    </w:div>
    <w:div w:id="1610161541">
      <w:bodyDiv w:val="1"/>
      <w:marLeft w:val="0"/>
      <w:marRight w:val="0"/>
      <w:marTop w:val="0"/>
      <w:marBottom w:val="0"/>
      <w:divBdr>
        <w:top w:val="none" w:sz="0" w:space="0" w:color="auto"/>
        <w:left w:val="none" w:sz="0" w:space="0" w:color="auto"/>
        <w:bottom w:val="none" w:sz="0" w:space="0" w:color="auto"/>
        <w:right w:val="none" w:sz="0" w:space="0" w:color="auto"/>
      </w:divBdr>
      <w:divsChild>
        <w:div w:id="1661423000">
          <w:marLeft w:val="0"/>
          <w:marRight w:val="0"/>
          <w:marTop w:val="0"/>
          <w:marBottom w:val="0"/>
          <w:divBdr>
            <w:top w:val="none" w:sz="0" w:space="0" w:color="auto"/>
            <w:left w:val="none" w:sz="0" w:space="0" w:color="auto"/>
            <w:bottom w:val="none" w:sz="0" w:space="0" w:color="auto"/>
            <w:right w:val="none" w:sz="0" w:space="0" w:color="auto"/>
          </w:divBdr>
          <w:divsChild>
            <w:div w:id="472983839">
              <w:marLeft w:val="0"/>
              <w:marRight w:val="0"/>
              <w:marTop w:val="0"/>
              <w:marBottom w:val="0"/>
              <w:divBdr>
                <w:top w:val="none" w:sz="0" w:space="0" w:color="auto"/>
                <w:left w:val="none" w:sz="0" w:space="0" w:color="auto"/>
                <w:bottom w:val="none" w:sz="0" w:space="0" w:color="auto"/>
                <w:right w:val="none" w:sz="0" w:space="0" w:color="auto"/>
              </w:divBdr>
              <w:divsChild>
                <w:div w:id="304093839">
                  <w:marLeft w:val="0"/>
                  <w:marRight w:val="0"/>
                  <w:marTop w:val="0"/>
                  <w:marBottom w:val="0"/>
                  <w:divBdr>
                    <w:top w:val="none" w:sz="0" w:space="0" w:color="auto"/>
                    <w:left w:val="none" w:sz="0" w:space="0" w:color="auto"/>
                    <w:bottom w:val="none" w:sz="0" w:space="0" w:color="auto"/>
                    <w:right w:val="none" w:sz="0" w:space="0" w:color="auto"/>
                  </w:divBdr>
                </w:div>
                <w:div w:id="2105298433">
                  <w:marLeft w:val="0"/>
                  <w:marRight w:val="0"/>
                  <w:marTop w:val="0"/>
                  <w:marBottom w:val="0"/>
                  <w:divBdr>
                    <w:top w:val="none" w:sz="0" w:space="0" w:color="auto"/>
                    <w:left w:val="none" w:sz="0" w:space="0" w:color="auto"/>
                    <w:bottom w:val="none" w:sz="0" w:space="0" w:color="auto"/>
                    <w:right w:val="none" w:sz="0" w:space="0" w:color="auto"/>
                  </w:divBdr>
                </w:div>
              </w:divsChild>
            </w:div>
            <w:div w:id="1162818893">
              <w:marLeft w:val="0"/>
              <w:marRight w:val="0"/>
              <w:marTop w:val="0"/>
              <w:marBottom w:val="0"/>
              <w:divBdr>
                <w:top w:val="none" w:sz="0" w:space="0" w:color="auto"/>
                <w:left w:val="none" w:sz="0" w:space="0" w:color="auto"/>
                <w:bottom w:val="none" w:sz="0" w:space="0" w:color="auto"/>
                <w:right w:val="none" w:sz="0" w:space="0" w:color="auto"/>
              </w:divBdr>
              <w:divsChild>
                <w:div w:id="309751437">
                  <w:marLeft w:val="0"/>
                  <w:marRight w:val="0"/>
                  <w:marTop w:val="0"/>
                  <w:marBottom w:val="0"/>
                  <w:divBdr>
                    <w:top w:val="none" w:sz="0" w:space="0" w:color="auto"/>
                    <w:left w:val="none" w:sz="0" w:space="0" w:color="auto"/>
                    <w:bottom w:val="none" w:sz="0" w:space="0" w:color="auto"/>
                    <w:right w:val="none" w:sz="0" w:space="0" w:color="auto"/>
                  </w:divBdr>
                </w:div>
                <w:div w:id="887187472">
                  <w:marLeft w:val="0"/>
                  <w:marRight w:val="0"/>
                  <w:marTop w:val="0"/>
                  <w:marBottom w:val="0"/>
                  <w:divBdr>
                    <w:top w:val="none" w:sz="0" w:space="0" w:color="auto"/>
                    <w:left w:val="none" w:sz="0" w:space="0" w:color="auto"/>
                    <w:bottom w:val="none" w:sz="0" w:space="0" w:color="auto"/>
                    <w:right w:val="none" w:sz="0" w:space="0" w:color="auto"/>
                  </w:divBdr>
                </w:div>
              </w:divsChild>
            </w:div>
            <w:div w:id="1028721090">
              <w:marLeft w:val="0"/>
              <w:marRight w:val="0"/>
              <w:marTop w:val="0"/>
              <w:marBottom w:val="0"/>
              <w:divBdr>
                <w:top w:val="none" w:sz="0" w:space="0" w:color="auto"/>
                <w:left w:val="none" w:sz="0" w:space="0" w:color="auto"/>
                <w:bottom w:val="none" w:sz="0" w:space="0" w:color="auto"/>
                <w:right w:val="none" w:sz="0" w:space="0" w:color="auto"/>
              </w:divBdr>
              <w:divsChild>
                <w:div w:id="1627472102">
                  <w:marLeft w:val="0"/>
                  <w:marRight w:val="0"/>
                  <w:marTop w:val="0"/>
                  <w:marBottom w:val="0"/>
                  <w:divBdr>
                    <w:top w:val="none" w:sz="0" w:space="0" w:color="auto"/>
                    <w:left w:val="none" w:sz="0" w:space="0" w:color="auto"/>
                    <w:bottom w:val="none" w:sz="0" w:space="0" w:color="auto"/>
                    <w:right w:val="none" w:sz="0" w:space="0" w:color="auto"/>
                  </w:divBdr>
                </w:div>
                <w:div w:id="148277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 w:id="1696736510">
      <w:bodyDiv w:val="1"/>
      <w:marLeft w:val="0"/>
      <w:marRight w:val="0"/>
      <w:marTop w:val="0"/>
      <w:marBottom w:val="0"/>
      <w:divBdr>
        <w:top w:val="none" w:sz="0" w:space="0" w:color="auto"/>
        <w:left w:val="none" w:sz="0" w:space="0" w:color="auto"/>
        <w:bottom w:val="none" w:sz="0" w:space="0" w:color="auto"/>
        <w:right w:val="none" w:sz="0" w:space="0" w:color="auto"/>
      </w:divBdr>
    </w:div>
    <w:div w:id="1893426263">
      <w:bodyDiv w:val="1"/>
      <w:marLeft w:val="0"/>
      <w:marRight w:val="0"/>
      <w:marTop w:val="0"/>
      <w:marBottom w:val="0"/>
      <w:divBdr>
        <w:top w:val="none" w:sz="0" w:space="0" w:color="auto"/>
        <w:left w:val="none" w:sz="0" w:space="0" w:color="auto"/>
        <w:bottom w:val="none" w:sz="0" w:space="0" w:color="auto"/>
        <w:right w:val="none" w:sz="0" w:space="0" w:color="auto"/>
      </w:divBdr>
      <w:divsChild>
        <w:div w:id="338696838">
          <w:marLeft w:val="0"/>
          <w:marRight w:val="0"/>
          <w:marTop w:val="0"/>
          <w:marBottom w:val="0"/>
          <w:divBdr>
            <w:top w:val="none" w:sz="0" w:space="0" w:color="auto"/>
            <w:left w:val="none" w:sz="0" w:space="0" w:color="auto"/>
            <w:bottom w:val="none" w:sz="0" w:space="0" w:color="auto"/>
            <w:right w:val="none" w:sz="0" w:space="0" w:color="auto"/>
          </w:divBdr>
          <w:divsChild>
            <w:div w:id="1943032483">
              <w:marLeft w:val="0"/>
              <w:marRight w:val="0"/>
              <w:marTop w:val="0"/>
              <w:marBottom w:val="0"/>
              <w:divBdr>
                <w:top w:val="none" w:sz="0" w:space="0" w:color="auto"/>
                <w:left w:val="none" w:sz="0" w:space="0" w:color="auto"/>
                <w:bottom w:val="none" w:sz="0" w:space="0" w:color="auto"/>
                <w:right w:val="none" w:sz="0" w:space="0" w:color="auto"/>
              </w:divBdr>
            </w:div>
            <w:div w:id="1284312646">
              <w:marLeft w:val="0"/>
              <w:marRight w:val="0"/>
              <w:marTop w:val="0"/>
              <w:marBottom w:val="0"/>
              <w:divBdr>
                <w:top w:val="none" w:sz="0" w:space="0" w:color="auto"/>
                <w:left w:val="none" w:sz="0" w:space="0" w:color="auto"/>
                <w:bottom w:val="none" w:sz="0" w:space="0" w:color="auto"/>
                <w:right w:val="none" w:sz="0" w:space="0" w:color="auto"/>
              </w:divBdr>
            </w:div>
          </w:divsChild>
        </w:div>
        <w:div w:id="1464346873">
          <w:marLeft w:val="0"/>
          <w:marRight w:val="0"/>
          <w:marTop w:val="0"/>
          <w:marBottom w:val="0"/>
          <w:divBdr>
            <w:top w:val="none" w:sz="0" w:space="0" w:color="auto"/>
            <w:left w:val="none" w:sz="0" w:space="0" w:color="auto"/>
            <w:bottom w:val="none" w:sz="0" w:space="0" w:color="auto"/>
            <w:right w:val="none" w:sz="0" w:space="0" w:color="auto"/>
          </w:divBdr>
          <w:divsChild>
            <w:div w:id="299384404">
              <w:marLeft w:val="0"/>
              <w:marRight w:val="0"/>
              <w:marTop w:val="0"/>
              <w:marBottom w:val="0"/>
              <w:divBdr>
                <w:top w:val="none" w:sz="0" w:space="0" w:color="auto"/>
                <w:left w:val="none" w:sz="0" w:space="0" w:color="auto"/>
                <w:bottom w:val="none" w:sz="0" w:space="0" w:color="auto"/>
                <w:right w:val="none" w:sz="0" w:space="0" w:color="auto"/>
              </w:divBdr>
            </w:div>
            <w:div w:id="7164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69966">
      <w:bodyDiv w:val="1"/>
      <w:marLeft w:val="0"/>
      <w:marRight w:val="0"/>
      <w:marTop w:val="0"/>
      <w:marBottom w:val="0"/>
      <w:divBdr>
        <w:top w:val="none" w:sz="0" w:space="0" w:color="auto"/>
        <w:left w:val="none" w:sz="0" w:space="0" w:color="auto"/>
        <w:bottom w:val="none" w:sz="0" w:space="0" w:color="auto"/>
        <w:right w:val="none" w:sz="0" w:space="0" w:color="auto"/>
      </w:divBdr>
      <w:divsChild>
        <w:div w:id="168327369">
          <w:marLeft w:val="0"/>
          <w:marRight w:val="0"/>
          <w:marTop w:val="0"/>
          <w:marBottom w:val="0"/>
          <w:divBdr>
            <w:top w:val="none" w:sz="0" w:space="0" w:color="auto"/>
            <w:left w:val="none" w:sz="0" w:space="0" w:color="auto"/>
            <w:bottom w:val="none" w:sz="0" w:space="0" w:color="auto"/>
            <w:right w:val="none" w:sz="0" w:space="0" w:color="auto"/>
          </w:divBdr>
          <w:divsChild>
            <w:div w:id="441531540">
              <w:marLeft w:val="0"/>
              <w:marRight w:val="0"/>
              <w:marTop w:val="0"/>
              <w:marBottom w:val="0"/>
              <w:divBdr>
                <w:top w:val="none" w:sz="0" w:space="0" w:color="auto"/>
                <w:left w:val="none" w:sz="0" w:space="0" w:color="auto"/>
                <w:bottom w:val="none" w:sz="0" w:space="0" w:color="auto"/>
                <w:right w:val="none" w:sz="0" w:space="0" w:color="auto"/>
              </w:divBdr>
              <w:divsChild>
                <w:div w:id="252396912">
                  <w:marLeft w:val="0"/>
                  <w:marRight w:val="0"/>
                  <w:marTop w:val="0"/>
                  <w:marBottom w:val="0"/>
                  <w:divBdr>
                    <w:top w:val="none" w:sz="0" w:space="0" w:color="auto"/>
                    <w:left w:val="none" w:sz="0" w:space="0" w:color="auto"/>
                    <w:bottom w:val="none" w:sz="0" w:space="0" w:color="auto"/>
                    <w:right w:val="none" w:sz="0" w:space="0" w:color="auto"/>
                  </w:divBdr>
                </w:div>
                <w:div w:id="27073769">
                  <w:marLeft w:val="0"/>
                  <w:marRight w:val="0"/>
                  <w:marTop w:val="0"/>
                  <w:marBottom w:val="0"/>
                  <w:divBdr>
                    <w:top w:val="none" w:sz="0" w:space="0" w:color="auto"/>
                    <w:left w:val="none" w:sz="0" w:space="0" w:color="auto"/>
                    <w:bottom w:val="none" w:sz="0" w:space="0" w:color="auto"/>
                    <w:right w:val="none" w:sz="0" w:space="0" w:color="auto"/>
                  </w:divBdr>
                </w:div>
              </w:divsChild>
            </w:div>
            <w:div w:id="242179336">
              <w:marLeft w:val="0"/>
              <w:marRight w:val="0"/>
              <w:marTop w:val="0"/>
              <w:marBottom w:val="0"/>
              <w:divBdr>
                <w:top w:val="none" w:sz="0" w:space="0" w:color="auto"/>
                <w:left w:val="none" w:sz="0" w:space="0" w:color="auto"/>
                <w:bottom w:val="none" w:sz="0" w:space="0" w:color="auto"/>
                <w:right w:val="none" w:sz="0" w:space="0" w:color="auto"/>
              </w:divBdr>
              <w:divsChild>
                <w:div w:id="314065387">
                  <w:marLeft w:val="0"/>
                  <w:marRight w:val="0"/>
                  <w:marTop w:val="0"/>
                  <w:marBottom w:val="0"/>
                  <w:divBdr>
                    <w:top w:val="none" w:sz="0" w:space="0" w:color="auto"/>
                    <w:left w:val="none" w:sz="0" w:space="0" w:color="auto"/>
                    <w:bottom w:val="none" w:sz="0" w:space="0" w:color="auto"/>
                    <w:right w:val="none" w:sz="0" w:space="0" w:color="auto"/>
                  </w:divBdr>
                </w:div>
                <w:div w:id="1601638922">
                  <w:marLeft w:val="0"/>
                  <w:marRight w:val="0"/>
                  <w:marTop w:val="0"/>
                  <w:marBottom w:val="0"/>
                  <w:divBdr>
                    <w:top w:val="none" w:sz="0" w:space="0" w:color="auto"/>
                    <w:left w:val="none" w:sz="0" w:space="0" w:color="auto"/>
                    <w:bottom w:val="none" w:sz="0" w:space="0" w:color="auto"/>
                    <w:right w:val="none" w:sz="0" w:space="0" w:color="auto"/>
                  </w:divBdr>
                </w:div>
              </w:divsChild>
            </w:div>
            <w:div w:id="1678774754">
              <w:marLeft w:val="0"/>
              <w:marRight w:val="0"/>
              <w:marTop w:val="0"/>
              <w:marBottom w:val="0"/>
              <w:divBdr>
                <w:top w:val="none" w:sz="0" w:space="0" w:color="auto"/>
                <w:left w:val="none" w:sz="0" w:space="0" w:color="auto"/>
                <w:bottom w:val="none" w:sz="0" w:space="0" w:color="auto"/>
                <w:right w:val="none" w:sz="0" w:space="0" w:color="auto"/>
              </w:divBdr>
              <w:divsChild>
                <w:div w:id="834147023">
                  <w:marLeft w:val="0"/>
                  <w:marRight w:val="0"/>
                  <w:marTop w:val="0"/>
                  <w:marBottom w:val="0"/>
                  <w:divBdr>
                    <w:top w:val="none" w:sz="0" w:space="0" w:color="auto"/>
                    <w:left w:val="none" w:sz="0" w:space="0" w:color="auto"/>
                    <w:bottom w:val="none" w:sz="0" w:space="0" w:color="auto"/>
                    <w:right w:val="none" w:sz="0" w:space="0" w:color="auto"/>
                  </w:divBdr>
                </w:div>
                <w:div w:id="5434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434173">
      <w:bodyDiv w:val="1"/>
      <w:marLeft w:val="0"/>
      <w:marRight w:val="0"/>
      <w:marTop w:val="0"/>
      <w:marBottom w:val="0"/>
      <w:divBdr>
        <w:top w:val="none" w:sz="0" w:space="0" w:color="auto"/>
        <w:left w:val="none" w:sz="0" w:space="0" w:color="auto"/>
        <w:bottom w:val="none" w:sz="0" w:space="0" w:color="auto"/>
        <w:right w:val="none" w:sz="0" w:space="0" w:color="auto"/>
      </w:divBdr>
      <w:divsChild>
        <w:div w:id="297494725">
          <w:marLeft w:val="0"/>
          <w:marRight w:val="0"/>
          <w:marTop w:val="0"/>
          <w:marBottom w:val="0"/>
          <w:divBdr>
            <w:top w:val="none" w:sz="0" w:space="0" w:color="auto"/>
            <w:left w:val="none" w:sz="0" w:space="0" w:color="auto"/>
            <w:bottom w:val="none" w:sz="0" w:space="0" w:color="auto"/>
            <w:right w:val="none" w:sz="0" w:space="0" w:color="auto"/>
          </w:divBdr>
          <w:divsChild>
            <w:div w:id="892085569">
              <w:marLeft w:val="0"/>
              <w:marRight w:val="0"/>
              <w:marTop w:val="0"/>
              <w:marBottom w:val="0"/>
              <w:divBdr>
                <w:top w:val="none" w:sz="0" w:space="0" w:color="auto"/>
                <w:left w:val="none" w:sz="0" w:space="0" w:color="auto"/>
                <w:bottom w:val="none" w:sz="0" w:space="0" w:color="auto"/>
                <w:right w:val="none" w:sz="0" w:space="0" w:color="auto"/>
              </w:divBdr>
              <w:divsChild>
                <w:div w:id="1309629408">
                  <w:marLeft w:val="0"/>
                  <w:marRight w:val="0"/>
                  <w:marTop w:val="0"/>
                  <w:marBottom w:val="0"/>
                  <w:divBdr>
                    <w:top w:val="none" w:sz="0" w:space="0" w:color="auto"/>
                    <w:left w:val="none" w:sz="0" w:space="0" w:color="auto"/>
                    <w:bottom w:val="none" w:sz="0" w:space="0" w:color="auto"/>
                    <w:right w:val="none" w:sz="0" w:space="0" w:color="auto"/>
                  </w:divBdr>
                </w:div>
                <w:div w:id="850295785">
                  <w:marLeft w:val="0"/>
                  <w:marRight w:val="0"/>
                  <w:marTop w:val="0"/>
                  <w:marBottom w:val="0"/>
                  <w:divBdr>
                    <w:top w:val="none" w:sz="0" w:space="0" w:color="auto"/>
                    <w:left w:val="none" w:sz="0" w:space="0" w:color="auto"/>
                    <w:bottom w:val="none" w:sz="0" w:space="0" w:color="auto"/>
                    <w:right w:val="none" w:sz="0" w:space="0" w:color="auto"/>
                  </w:divBdr>
                </w:div>
              </w:divsChild>
            </w:div>
            <w:div w:id="1954894250">
              <w:marLeft w:val="0"/>
              <w:marRight w:val="0"/>
              <w:marTop w:val="0"/>
              <w:marBottom w:val="0"/>
              <w:divBdr>
                <w:top w:val="none" w:sz="0" w:space="0" w:color="auto"/>
                <w:left w:val="none" w:sz="0" w:space="0" w:color="auto"/>
                <w:bottom w:val="none" w:sz="0" w:space="0" w:color="auto"/>
                <w:right w:val="none" w:sz="0" w:space="0" w:color="auto"/>
              </w:divBdr>
              <w:divsChild>
                <w:div w:id="1285648882">
                  <w:marLeft w:val="0"/>
                  <w:marRight w:val="0"/>
                  <w:marTop w:val="0"/>
                  <w:marBottom w:val="0"/>
                  <w:divBdr>
                    <w:top w:val="none" w:sz="0" w:space="0" w:color="auto"/>
                    <w:left w:val="none" w:sz="0" w:space="0" w:color="auto"/>
                    <w:bottom w:val="none" w:sz="0" w:space="0" w:color="auto"/>
                    <w:right w:val="none" w:sz="0" w:space="0" w:color="auto"/>
                  </w:divBdr>
                </w:div>
                <w:div w:id="15893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1331</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2020-07-06T12:27:00Z</dcterms:created>
  <dcterms:modified xsi:type="dcterms:W3CDTF">2026-05-20T07:32:00Z</dcterms:modified>
</cp:coreProperties>
</file>